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3443" w14:textId="77777777" w:rsidR="00FD2F59" w:rsidRPr="00D17ED3" w:rsidRDefault="00FD2F59" w:rsidP="00FD2F59">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05. Đơn đăng ký vận chuyển xuyên biên giới chất thải nguy hại</w:t>
      </w:r>
    </w:p>
    <w:tbl>
      <w:tblPr>
        <w:tblW w:w="0" w:type="auto"/>
        <w:tblLook w:val="01E0" w:firstRow="1" w:lastRow="1" w:firstColumn="1" w:lastColumn="1" w:noHBand="0" w:noVBand="0"/>
      </w:tblPr>
      <w:tblGrid>
        <w:gridCol w:w="3348"/>
        <w:gridCol w:w="5508"/>
      </w:tblGrid>
      <w:tr w:rsidR="00FD2F59" w:rsidRPr="005512F5" w14:paraId="3D847ABD" w14:textId="77777777" w:rsidTr="00BA6CC8">
        <w:tc>
          <w:tcPr>
            <w:tcW w:w="3348" w:type="dxa"/>
          </w:tcPr>
          <w:p w14:paraId="4BB5A616" w14:textId="77777777" w:rsidR="00FD2F59" w:rsidRPr="005512F5" w:rsidRDefault="00FD2F59" w:rsidP="00BA6CC8">
            <w:pPr>
              <w:spacing w:before="120"/>
              <w:jc w:val="center"/>
              <w:rPr>
                <w:rFonts w:ascii="Arial" w:hAnsi="Arial" w:cs="Arial"/>
                <w:b/>
                <w:sz w:val="20"/>
                <w:szCs w:val="20"/>
              </w:rPr>
            </w:pPr>
            <w:r w:rsidRPr="005512F5">
              <w:rPr>
                <w:rFonts w:ascii="Arial" w:hAnsi="Arial" w:cs="Arial"/>
                <w:b/>
                <w:bCs/>
                <w:sz w:val="20"/>
                <w:szCs w:val="22"/>
              </w:rPr>
              <w:t>TỔ CHỨC, CÁ NHÂN ĐỀ NGHỊ</w:t>
            </w:r>
            <w:r w:rsidRPr="005512F5">
              <w:rPr>
                <w:rFonts w:ascii="Arial" w:hAnsi="Arial" w:cs="Arial"/>
                <w:b/>
                <w:sz w:val="20"/>
                <w:szCs w:val="20"/>
              </w:rPr>
              <w:br/>
              <w:t>-------</w:t>
            </w:r>
          </w:p>
        </w:tc>
        <w:tc>
          <w:tcPr>
            <w:tcW w:w="5508" w:type="dxa"/>
          </w:tcPr>
          <w:p w14:paraId="12B1793B" w14:textId="77777777" w:rsidR="00FD2F59" w:rsidRPr="005512F5" w:rsidRDefault="00FD2F59" w:rsidP="00BA6CC8">
            <w:pPr>
              <w:spacing w:before="120"/>
              <w:jc w:val="center"/>
              <w:rPr>
                <w:rFonts w:ascii="Arial" w:hAnsi="Arial" w:cs="Arial"/>
                <w:sz w:val="20"/>
                <w:szCs w:val="20"/>
              </w:rPr>
            </w:pPr>
            <w:r w:rsidRPr="005512F5">
              <w:rPr>
                <w:rFonts w:ascii="Arial" w:hAnsi="Arial" w:cs="Arial"/>
                <w:b/>
                <w:sz w:val="20"/>
                <w:szCs w:val="20"/>
              </w:rPr>
              <w:t>CỘNG HÒA XÃ HỘI CHỦ NGHĨA VIỆT NAM</w:t>
            </w:r>
            <w:r w:rsidRPr="005512F5">
              <w:rPr>
                <w:rFonts w:ascii="Arial" w:hAnsi="Arial" w:cs="Arial"/>
                <w:b/>
                <w:sz w:val="20"/>
                <w:szCs w:val="20"/>
              </w:rPr>
              <w:br/>
              <w:t xml:space="preserve">Độc lập - Tự do - Hạnh phúc </w:t>
            </w:r>
            <w:r w:rsidRPr="005512F5">
              <w:rPr>
                <w:rFonts w:ascii="Arial" w:hAnsi="Arial" w:cs="Arial"/>
                <w:b/>
                <w:sz w:val="20"/>
                <w:szCs w:val="20"/>
              </w:rPr>
              <w:br/>
              <w:t>---------------</w:t>
            </w:r>
          </w:p>
        </w:tc>
      </w:tr>
      <w:tr w:rsidR="00FD2F59" w:rsidRPr="005512F5" w14:paraId="032B252A" w14:textId="77777777" w:rsidTr="00BA6CC8">
        <w:tc>
          <w:tcPr>
            <w:tcW w:w="3348" w:type="dxa"/>
          </w:tcPr>
          <w:p w14:paraId="1E65883E" w14:textId="77777777" w:rsidR="00FD2F59" w:rsidRPr="005512F5" w:rsidRDefault="00FD2F59" w:rsidP="00BA6CC8">
            <w:pPr>
              <w:spacing w:before="120"/>
              <w:jc w:val="center"/>
              <w:rPr>
                <w:rFonts w:ascii="Arial" w:hAnsi="Arial" w:cs="Arial"/>
                <w:sz w:val="20"/>
                <w:szCs w:val="20"/>
              </w:rPr>
            </w:pPr>
            <w:r w:rsidRPr="005512F5">
              <w:rPr>
                <w:rFonts w:ascii="Arial" w:hAnsi="Arial" w:cs="Arial"/>
                <w:sz w:val="20"/>
                <w:szCs w:val="20"/>
              </w:rPr>
              <w:t>Số: …</w:t>
            </w:r>
          </w:p>
        </w:tc>
        <w:tc>
          <w:tcPr>
            <w:tcW w:w="5508" w:type="dxa"/>
          </w:tcPr>
          <w:p w14:paraId="3828755C" w14:textId="77777777" w:rsidR="00FD2F59" w:rsidRPr="005512F5" w:rsidRDefault="00FD2F59" w:rsidP="00BA6CC8">
            <w:pPr>
              <w:spacing w:before="120"/>
              <w:jc w:val="right"/>
              <w:rPr>
                <w:rFonts w:ascii="Arial" w:hAnsi="Arial" w:cs="Arial"/>
                <w:i/>
                <w:sz w:val="20"/>
                <w:szCs w:val="20"/>
              </w:rPr>
            </w:pPr>
            <w:r w:rsidRPr="005512F5">
              <w:rPr>
                <w:rFonts w:ascii="Arial" w:hAnsi="Arial" w:cs="Arial"/>
                <w:i/>
                <w:iCs/>
                <w:sz w:val="20"/>
                <w:szCs w:val="20"/>
              </w:rPr>
              <w:t>(Địa danh), ngày … tháng … năm ……</w:t>
            </w:r>
          </w:p>
        </w:tc>
      </w:tr>
    </w:tbl>
    <w:p w14:paraId="293D6E76" w14:textId="77777777" w:rsidR="00FD2F59" w:rsidRPr="00D17ED3" w:rsidRDefault="00FD2F59" w:rsidP="00FD2F59">
      <w:pPr>
        <w:widowControl w:val="0"/>
        <w:autoSpaceDE w:val="0"/>
        <w:autoSpaceDN w:val="0"/>
        <w:adjustRightInd w:val="0"/>
        <w:spacing w:before="120"/>
        <w:jc w:val="center"/>
        <w:rPr>
          <w:rFonts w:ascii="Arial" w:hAnsi="Arial" w:cs="Arial"/>
          <w:sz w:val="20"/>
          <w:szCs w:val="26"/>
        </w:rPr>
      </w:pPr>
      <w:r w:rsidRPr="00D17ED3">
        <w:rPr>
          <w:rFonts w:ascii="Arial" w:hAnsi="Arial" w:cs="Arial"/>
          <w:i/>
          <w:iCs/>
          <w:sz w:val="20"/>
          <w:szCs w:val="26"/>
        </w:rPr>
        <w:t xml:space="preserve"> </w:t>
      </w:r>
    </w:p>
    <w:p w14:paraId="34C3732C" w14:textId="77777777" w:rsidR="00FD2F59" w:rsidRPr="00D17ED3" w:rsidRDefault="00FD2F59" w:rsidP="00FD2F59">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Bộ Tài nguyên và Môi trường</w:t>
      </w:r>
    </w:p>
    <w:p w14:paraId="49262258"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57006F1F"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Chúng tôi đăng ký vận chuyển xuyên biên giới chất thải nguy hại (CTNH) với những thông tin cụ thể như sau:</w:t>
      </w:r>
    </w:p>
    <w:p w14:paraId="46B3DA58"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Lý do xuất khẩu CTNH</w:t>
      </w:r>
    </w:p>
    <w:p w14:paraId="7CCC32E3"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(Các) chủ nguồn thải CTNH (1)</w:t>
      </w:r>
    </w:p>
    <w:p w14:paraId="40C93543"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Nhà xuất khẩu đại diện cho chủ nguồn thải (nếu có) (1)</w:t>
      </w:r>
    </w:p>
    <w:p w14:paraId="020D1C7E"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Đơn vị xử lý CTNH ở nước ngoài (1)</w:t>
      </w:r>
    </w:p>
    <w:p w14:paraId="4C0AB662"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Nhà nhập khẩu CTNH (nếu khác với đơn vị xử lý) (1)</w:t>
      </w:r>
    </w:p>
    <w:p w14:paraId="5203B8AD"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6. Đơn vị thực hiện việc vận chuyển trong nội địa (dự kiến) (1)</w:t>
      </w:r>
    </w:p>
    <w:p w14:paraId="73D0A4FA"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7. Đơn vị vận chuyển xuyên biên giới (dự kiến) (1)</w:t>
      </w:r>
    </w:p>
    <w:p w14:paraId="26560CBF"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8. Quốc gia quá cảnh dự kiến</w:t>
      </w:r>
    </w:p>
    <w:p w14:paraId="4E33D407"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Cơ quan thẩm quyền Công ước Basel của quốc gia quá cảnh (1)</w:t>
      </w:r>
    </w:p>
    <w:p w14:paraId="3559E5D0"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9. Quốc gia nhập khẩu</w:t>
      </w:r>
    </w:p>
    <w:p w14:paraId="54D22B29"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Cơ quan thẩm quyền Công ước Basel của quốc gia nhập khẩu (2)</w:t>
      </w:r>
    </w:p>
    <w:p w14:paraId="1DCEB27E"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10. Chỉ rõ đăng ký đơn lẻ cho từng chuyến hay đăng ký chung cho nhiều chuyến trong một năm</w:t>
      </w:r>
    </w:p>
    <w:p w14:paraId="1DA24326"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 Dự kiến về ngày xuất cảnh, thời gian vận chuyển và hành trình dự kiến (bao gồm cả cửa khẩu nhập và cửa khẩu xuất) (3)</w:t>
      </w:r>
    </w:p>
    <w:p w14:paraId="74F6C532"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12. Phương tiện vận chuyển (đường bộ, đường sắt, đường nội thủy, đường biển, đường không...) và số hiệu (nếu đã xác định)</w:t>
      </w:r>
    </w:p>
    <w:p w14:paraId="39F7F870"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13. Những thông tin về bảo hiểm trong trường hợp sự cố (4)</w:t>
      </w:r>
    </w:p>
    <w:p w14:paraId="7902C277"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14. Mô tả tính chất của từng loại CTNH, mã chất thải quy định tại Mẫu số 1C, Phụ lục III kèm theo Thông tư này và theo danh mục A của Công ước Basel, thành phần chất thải (5) và những thông tin về mọi yêu cầu xử lý đặc biệt, bao gồm cả những quy định khẩn cấp trong trường hợp có sự cố</w:t>
      </w:r>
    </w:p>
    <w:p w14:paraId="79EB5101"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15. Loại bao bì (kiện, thùng phuy hoặc téc...) và phương án đóng gói, bảo quản</w:t>
      </w:r>
    </w:p>
    <w:p w14:paraId="538F8448"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16. Số lượng (6)</w:t>
      </w:r>
    </w:p>
    <w:p w14:paraId="43D28DCE"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17. Quá trình phát sinh CTNH (7)</w:t>
      </w:r>
    </w:p>
    <w:p w14:paraId="7F96F4E5"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18. Phương pháp xử lý CTNH ở nước ngoài</w:t>
      </w:r>
    </w:p>
    <w:p w14:paraId="5D3DE5F5"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19. Cam kết của chủ nguồn thải (hoặc nhà xuất khẩu đại diện) xác nhận các thông tin là đúng</w:t>
      </w:r>
    </w:p>
    <w:p w14:paraId="2AABD015"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20. Những thông tin do đơn vị xử lý ở nước ngoài thông báo cho chủ nguồn thải (hoặc nhà xuất khẩu đại diện), chứng minh rằng chất thải được bảo đảm quản lý hợp lý về môi trường phù hợp với luật pháp của Quốc gia nhập khẩu</w:t>
      </w:r>
    </w:p>
    <w:p w14:paraId="1C5A7492" w14:textId="77777777" w:rsidR="00FD2F59" w:rsidRPr="00D17ED3" w:rsidRDefault="00FD2F59" w:rsidP="00FD2F59">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21. Thông tin liên quan đến hợp đồng ký kết giữa chủ nguồn thải (hoặc nhà xuất khẩu đại diện) và đơn vị </w:t>
      </w:r>
      <w:r w:rsidRPr="00D17ED3">
        <w:rPr>
          <w:rFonts w:ascii="Arial" w:hAnsi="Arial" w:cs="Arial"/>
          <w:sz w:val="20"/>
          <w:szCs w:val="28"/>
        </w:rPr>
        <w:lastRenderedPageBreak/>
        <w:t>xử lý ở nước ngoài hoặc nhà nhập khẩu; giấy tờ ủy thác hoặc hợp đồng của chủ nguồn thải trong trường hợp có nhà xuất khẩu đại diện</w:t>
      </w:r>
    </w:p>
    <w:p w14:paraId="5536CEB1" w14:textId="77777777" w:rsidR="00FD2F59" w:rsidRPr="00D17ED3" w:rsidRDefault="00FD2F59" w:rsidP="00FD2F59">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FD2F59" w:rsidRPr="005512F5" w14:paraId="12B713B0" w14:textId="77777777" w:rsidTr="00BA6CC8">
        <w:tc>
          <w:tcPr>
            <w:tcW w:w="4428" w:type="dxa"/>
          </w:tcPr>
          <w:p w14:paraId="32A44B58" w14:textId="77777777" w:rsidR="00FD2F59" w:rsidRPr="005512F5" w:rsidRDefault="00FD2F59" w:rsidP="00BA6CC8">
            <w:pPr>
              <w:spacing w:before="120"/>
              <w:rPr>
                <w:rFonts w:ascii="Arial" w:hAnsi="Arial" w:cs="Arial"/>
                <w:sz w:val="20"/>
                <w:szCs w:val="20"/>
              </w:rPr>
            </w:pPr>
            <w:r w:rsidRPr="005512F5">
              <w:rPr>
                <w:rFonts w:ascii="Arial" w:hAnsi="Arial" w:cs="Arial"/>
                <w:b/>
                <w:i/>
                <w:sz w:val="20"/>
                <w:szCs w:val="20"/>
              </w:rPr>
              <w:br/>
              <w:t>Nơi nhận:</w:t>
            </w:r>
            <w:r w:rsidRPr="005512F5">
              <w:rPr>
                <w:rFonts w:ascii="Arial" w:hAnsi="Arial" w:cs="Arial"/>
                <w:b/>
                <w:i/>
                <w:sz w:val="20"/>
                <w:szCs w:val="20"/>
              </w:rPr>
              <w:br/>
            </w:r>
            <w:r w:rsidRPr="005512F5">
              <w:rPr>
                <w:rFonts w:ascii="Arial" w:hAnsi="Arial" w:cs="Arial"/>
                <w:sz w:val="16"/>
                <w:szCs w:val="16"/>
              </w:rPr>
              <w:t xml:space="preserve">- </w:t>
            </w:r>
            <w:r w:rsidRPr="005512F5">
              <w:rPr>
                <w:rFonts w:ascii="Arial" w:hAnsi="Arial" w:cs="Arial"/>
                <w:sz w:val="16"/>
                <w:szCs w:val="20"/>
              </w:rPr>
              <w:t>Như trên;</w:t>
            </w:r>
            <w:r w:rsidRPr="005512F5">
              <w:rPr>
                <w:rFonts w:ascii="Arial" w:hAnsi="Arial" w:cs="Arial"/>
                <w:sz w:val="16"/>
                <w:szCs w:val="20"/>
              </w:rPr>
              <w:br/>
              <w:t>- Lưu...</w:t>
            </w:r>
          </w:p>
        </w:tc>
        <w:tc>
          <w:tcPr>
            <w:tcW w:w="4428" w:type="dxa"/>
          </w:tcPr>
          <w:p w14:paraId="63EB5026" w14:textId="77777777" w:rsidR="00FD2F59" w:rsidRPr="005512F5" w:rsidRDefault="00FD2F59" w:rsidP="00BA6CC8">
            <w:pPr>
              <w:widowControl w:val="0"/>
              <w:autoSpaceDE w:val="0"/>
              <w:autoSpaceDN w:val="0"/>
              <w:adjustRightInd w:val="0"/>
              <w:spacing w:before="120"/>
              <w:jc w:val="center"/>
              <w:rPr>
                <w:rFonts w:ascii="Arial" w:hAnsi="Arial" w:cs="Arial"/>
                <w:sz w:val="20"/>
                <w:szCs w:val="28"/>
              </w:rPr>
            </w:pPr>
            <w:r w:rsidRPr="005512F5">
              <w:rPr>
                <w:rFonts w:ascii="Arial" w:hAnsi="Arial" w:cs="Arial"/>
                <w:b/>
                <w:bCs/>
                <w:sz w:val="20"/>
                <w:szCs w:val="28"/>
              </w:rPr>
              <w:t>ĐẠI DIỆN TỔ CHỨC, CÁ NHÂN</w:t>
            </w:r>
            <w:r w:rsidRPr="005512F5">
              <w:rPr>
                <w:rFonts w:ascii="Arial" w:hAnsi="Arial" w:cs="Arial"/>
                <w:sz w:val="20"/>
                <w:szCs w:val="28"/>
              </w:rPr>
              <w:br/>
              <w:t>(</w:t>
            </w:r>
            <w:r w:rsidRPr="005512F5">
              <w:rPr>
                <w:rFonts w:ascii="Arial" w:hAnsi="Arial" w:cs="Arial"/>
                <w:i/>
                <w:iCs/>
                <w:sz w:val="20"/>
                <w:szCs w:val="28"/>
              </w:rPr>
              <w:t>Chữ ký, đóng dấu</w:t>
            </w:r>
            <w:r w:rsidRPr="005512F5">
              <w:rPr>
                <w:rFonts w:ascii="Arial" w:hAnsi="Arial" w:cs="Arial"/>
                <w:sz w:val="20"/>
                <w:szCs w:val="28"/>
              </w:rPr>
              <w:t>)</w:t>
            </w:r>
          </w:p>
          <w:p w14:paraId="556EB232" w14:textId="77777777" w:rsidR="00FD2F59" w:rsidRPr="005512F5" w:rsidRDefault="00FD2F59" w:rsidP="00BA6CC8">
            <w:pPr>
              <w:widowControl w:val="0"/>
              <w:autoSpaceDE w:val="0"/>
              <w:autoSpaceDN w:val="0"/>
              <w:adjustRightInd w:val="0"/>
              <w:spacing w:before="120"/>
              <w:jc w:val="center"/>
              <w:rPr>
                <w:rFonts w:ascii="Arial" w:hAnsi="Arial" w:cs="Arial"/>
                <w:sz w:val="20"/>
                <w:szCs w:val="28"/>
              </w:rPr>
            </w:pPr>
            <w:r w:rsidRPr="005512F5">
              <w:rPr>
                <w:rFonts w:ascii="Arial" w:hAnsi="Arial" w:cs="Arial"/>
                <w:b/>
                <w:bCs/>
                <w:sz w:val="20"/>
                <w:szCs w:val="28"/>
              </w:rPr>
              <w:t>Họ và tên</w:t>
            </w:r>
          </w:p>
        </w:tc>
      </w:tr>
    </w:tbl>
    <w:p w14:paraId="147B1384"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50A87ADB"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(1) Tên, địa chỉ, số điện thoại, fax, thư điện tử (nếu có) cũng như tên, địa chỉ, số điện thoại, fax, thư điện tử (nếu có) của những người cần liên hệ</w:t>
      </w:r>
    </w:p>
    <w:p w14:paraId="6A7DFD78"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(2) Tên và địa chỉ đầy đủ, số điện thoại, fax, thư điện tử (nếu có)</w:t>
      </w:r>
    </w:p>
    <w:p w14:paraId="7E71E398"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(3) Trong trường hợp có một đăng ký chung cho nhiều chuyến xuất khẩu trong một năm, thì phải ghi rõ ngày tháng của từng chuyến, hoặc nếu chưa biết ngày xuất cảng, thì cần thông báo tần suất vận chuyển</w:t>
      </w:r>
    </w:p>
    <w:p w14:paraId="723539D9"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(4) Cung cấp thông tin về hợp đồng liên quan đến các yêu cầu bảo hiểm tương ứng và cách các chủ nguồn thải, nhà xuất khẩu đại diện (nếu có), đơn vị vận chuyển, nhà nhập khẩu, và đơn vị xử lý có thể đáp ứng được yêu cầu này</w:t>
      </w:r>
    </w:p>
    <w:p w14:paraId="7EF92EF1"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(5) Tính chất và nồng độ của các thành phần nguy hiểm nhất về mặt độc tính và các mối đe dọa khác của CTNH trong cả khâu quản lý lẫn các khâu liên quan đến xử lý</w:t>
      </w:r>
    </w:p>
    <w:p w14:paraId="388AD028"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(6) Trong trường hợp có một đăng ký chung cho nhiều chuyến xuất khẩu trong một năm, cần chỉ rõ dự kiến về tổng số lượng và số lượng của từng chuyến</w:t>
      </w:r>
    </w:p>
    <w:p w14:paraId="40606B11" w14:textId="77777777" w:rsidR="00FD2F59" w:rsidRPr="00D17ED3" w:rsidRDefault="00FD2F59" w:rsidP="00FD2F59">
      <w:pPr>
        <w:widowControl w:val="0"/>
        <w:autoSpaceDE w:val="0"/>
        <w:autoSpaceDN w:val="0"/>
        <w:adjustRightInd w:val="0"/>
        <w:spacing w:before="120"/>
        <w:rPr>
          <w:rFonts w:ascii="Arial" w:hAnsi="Arial" w:cs="Arial"/>
          <w:sz w:val="20"/>
        </w:rPr>
      </w:pPr>
      <w:r w:rsidRPr="00D17ED3">
        <w:rPr>
          <w:rFonts w:ascii="Arial" w:hAnsi="Arial" w:cs="Arial"/>
          <w:sz w:val="20"/>
        </w:rPr>
        <w:t xml:space="preserve"> (7) Thông tin này là cần thiết cho việc đánh giá mối nguy hiểm và xác định sự thích hợp của hoạt động xử lý được đề xuất.</w:t>
      </w:r>
    </w:p>
    <w:p w14:paraId="05D1BCF5"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A0"/>
    <w:rsid w:val="00191AD1"/>
    <w:rsid w:val="001B4452"/>
    <w:rsid w:val="00290D5E"/>
    <w:rsid w:val="00333FA9"/>
    <w:rsid w:val="004A00A0"/>
    <w:rsid w:val="007251FC"/>
    <w:rsid w:val="00A01213"/>
    <w:rsid w:val="00E10054"/>
    <w:rsid w:val="00E17C77"/>
    <w:rsid w:val="00E96D10"/>
    <w:rsid w:val="00F9515A"/>
    <w:rsid w:val="00FD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6D208-BDAF-4BE8-B417-D1FD0C4F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A00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00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00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00A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00A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00A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00A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00A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00A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0A0"/>
    <w:rPr>
      <w:rFonts w:eastAsiaTheme="majorEastAsia" w:cstheme="majorBidi"/>
      <w:color w:val="272727" w:themeColor="text1" w:themeTint="D8"/>
    </w:rPr>
  </w:style>
  <w:style w:type="paragraph" w:styleId="Title">
    <w:name w:val="Title"/>
    <w:basedOn w:val="Normal"/>
    <w:next w:val="Normal"/>
    <w:link w:val="TitleChar"/>
    <w:uiPriority w:val="10"/>
    <w:qFormat/>
    <w:rsid w:val="004A00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0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0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A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A00A0"/>
    <w:rPr>
      <w:i/>
      <w:iCs/>
      <w:color w:val="404040" w:themeColor="text1" w:themeTint="BF"/>
    </w:rPr>
  </w:style>
  <w:style w:type="paragraph" w:styleId="ListParagraph">
    <w:name w:val="List Paragraph"/>
    <w:basedOn w:val="Normal"/>
    <w:uiPriority w:val="34"/>
    <w:qFormat/>
    <w:rsid w:val="004A00A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A00A0"/>
    <w:rPr>
      <w:i/>
      <w:iCs/>
      <w:color w:val="0F4761" w:themeColor="accent1" w:themeShade="BF"/>
    </w:rPr>
  </w:style>
  <w:style w:type="paragraph" w:styleId="IntenseQuote">
    <w:name w:val="Intense Quote"/>
    <w:basedOn w:val="Normal"/>
    <w:next w:val="Normal"/>
    <w:link w:val="IntenseQuoteChar"/>
    <w:uiPriority w:val="30"/>
    <w:qFormat/>
    <w:rsid w:val="004A00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A00A0"/>
    <w:rPr>
      <w:i/>
      <w:iCs/>
      <w:color w:val="0F4761" w:themeColor="accent1" w:themeShade="BF"/>
    </w:rPr>
  </w:style>
  <w:style w:type="character" w:styleId="IntenseReference">
    <w:name w:val="Intense Reference"/>
    <w:basedOn w:val="DefaultParagraphFont"/>
    <w:uiPriority w:val="32"/>
    <w:qFormat/>
    <w:rsid w:val="004A0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2026-02-01T20:35:00Z</dcterms:created>
  <dcterms:modified xsi:type="dcterms:W3CDTF">2026-02-01T20:35:00Z</dcterms:modified>
</cp:coreProperties>
</file>