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F3FF2"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b/>
          <w:sz w:val="20"/>
          <w:szCs w:val="20"/>
        </w:rPr>
        <w:t>Mẫu số 22c. Báo cáo đề xuất cấp, cấp lại giấy phép môi trường của dự án đầu tư nhóm II không thuộc đối tượng phải thực hiện đánh giá tác động môi trường và dự án đầu tư nhóm III</w:t>
      </w:r>
    </w:p>
    <w:p w14:paraId="42550D31"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b/>
          <w:sz w:val="20"/>
          <w:szCs w:val="20"/>
        </w:rPr>
        <w:t>1.</w:t>
      </w:r>
      <w:r w:rsidRPr="002D6EEB">
        <w:rPr>
          <w:rFonts w:ascii="Arial" w:hAnsi="Arial" w:cs="Arial"/>
          <w:sz w:val="20"/>
          <w:szCs w:val="20"/>
        </w:rPr>
        <w:t xml:space="preserve"> </w:t>
      </w:r>
      <w:r w:rsidRPr="002D6EEB">
        <w:rPr>
          <w:rFonts w:ascii="Arial" w:hAnsi="Arial" w:cs="Arial"/>
          <w:b/>
          <w:sz w:val="20"/>
          <w:szCs w:val="20"/>
        </w:rPr>
        <w:t>Mẫu trang bìa và phụ bìa báo cáo</w:t>
      </w: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9006"/>
      </w:tblGrid>
      <w:tr w:rsidR="003C706E" w:rsidRPr="002D6EEB" w14:paraId="178E09C3" w14:textId="77777777" w:rsidTr="0091538C">
        <w:tc>
          <w:tcPr>
            <w:tcW w:w="0" w:type="auto"/>
            <w:vAlign w:val="center"/>
          </w:tcPr>
          <w:p w14:paraId="53E7E864" w14:textId="77777777" w:rsidR="003C706E" w:rsidRPr="002D6EEB" w:rsidRDefault="003C706E" w:rsidP="0091538C">
            <w:pPr>
              <w:spacing w:after="0" w:line="240" w:lineRule="auto"/>
              <w:jc w:val="center"/>
              <w:rPr>
                <w:rFonts w:ascii="Arial" w:hAnsi="Arial" w:cs="Arial"/>
                <w:sz w:val="20"/>
                <w:szCs w:val="20"/>
              </w:rPr>
            </w:pPr>
            <w:r w:rsidRPr="002D6EEB">
              <w:rPr>
                <w:rFonts w:ascii="Arial" w:hAnsi="Arial" w:cs="Arial"/>
                <w:b/>
                <w:sz w:val="20"/>
                <w:szCs w:val="20"/>
              </w:rPr>
              <w:t>CƠ QUAN CẤP TRÊN CỦA CHỦ DỰ ÁN ĐẦU TƯ</w:t>
            </w:r>
          </w:p>
          <w:p w14:paraId="02CB2B22" w14:textId="77777777" w:rsidR="003C706E" w:rsidRPr="002D6EEB" w:rsidRDefault="003C706E" w:rsidP="0091538C">
            <w:pPr>
              <w:spacing w:after="0" w:line="240" w:lineRule="auto"/>
              <w:jc w:val="center"/>
              <w:rPr>
                <w:rFonts w:ascii="Arial" w:hAnsi="Arial" w:cs="Arial"/>
                <w:sz w:val="20"/>
                <w:szCs w:val="20"/>
              </w:rPr>
            </w:pPr>
            <w:r w:rsidRPr="002D6EEB">
              <w:rPr>
                <w:rFonts w:ascii="Arial" w:hAnsi="Arial" w:cs="Arial"/>
                <w:sz w:val="20"/>
                <w:szCs w:val="20"/>
              </w:rPr>
              <w:t>(1)</w:t>
            </w:r>
          </w:p>
          <w:p w14:paraId="474272EB" w14:textId="77777777" w:rsidR="003C706E" w:rsidRPr="002D6EEB" w:rsidRDefault="003C706E" w:rsidP="0091538C">
            <w:pPr>
              <w:spacing w:after="0" w:line="240" w:lineRule="auto"/>
              <w:jc w:val="center"/>
              <w:rPr>
                <w:rFonts w:ascii="Arial" w:hAnsi="Arial" w:cs="Arial"/>
                <w:sz w:val="20"/>
                <w:szCs w:val="20"/>
              </w:rPr>
            </w:pPr>
          </w:p>
          <w:p w14:paraId="5B3F8AB9" w14:textId="77777777" w:rsidR="003C706E" w:rsidRPr="002D6EEB" w:rsidRDefault="003C706E" w:rsidP="0091538C">
            <w:pPr>
              <w:spacing w:after="0" w:line="240" w:lineRule="auto"/>
              <w:jc w:val="center"/>
              <w:rPr>
                <w:rFonts w:ascii="Arial" w:hAnsi="Arial" w:cs="Arial"/>
                <w:sz w:val="20"/>
                <w:szCs w:val="20"/>
              </w:rPr>
            </w:pPr>
          </w:p>
          <w:p w14:paraId="2FB9B486" w14:textId="77777777" w:rsidR="003C706E" w:rsidRPr="002D6EEB" w:rsidRDefault="003C706E" w:rsidP="0091538C">
            <w:pPr>
              <w:spacing w:after="0" w:line="240" w:lineRule="auto"/>
              <w:jc w:val="center"/>
              <w:rPr>
                <w:rFonts w:ascii="Arial" w:hAnsi="Arial" w:cs="Arial"/>
                <w:sz w:val="20"/>
                <w:szCs w:val="20"/>
              </w:rPr>
            </w:pPr>
          </w:p>
          <w:p w14:paraId="024F3FF1" w14:textId="77777777" w:rsidR="003C706E" w:rsidRPr="002D6EEB" w:rsidRDefault="003C706E" w:rsidP="0091538C">
            <w:pPr>
              <w:spacing w:after="0" w:line="240" w:lineRule="auto"/>
              <w:jc w:val="center"/>
              <w:rPr>
                <w:rFonts w:ascii="Arial" w:hAnsi="Arial" w:cs="Arial"/>
                <w:sz w:val="20"/>
                <w:szCs w:val="20"/>
              </w:rPr>
            </w:pPr>
          </w:p>
          <w:p w14:paraId="3554AA10" w14:textId="77777777" w:rsidR="003C706E" w:rsidRPr="002D6EEB" w:rsidRDefault="003C706E" w:rsidP="0091538C">
            <w:pPr>
              <w:spacing w:after="0" w:line="240" w:lineRule="auto"/>
              <w:jc w:val="center"/>
              <w:rPr>
                <w:rFonts w:ascii="Arial" w:hAnsi="Arial" w:cs="Arial"/>
                <w:sz w:val="20"/>
                <w:szCs w:val="20"/>
              </w:rPr>
            </w:pPr>
          </w:p>
          <w:p w14:paraId="0C0CF36C" w14:textId="77777777" w:rsidR="003C706E" w:rsidRPr="002D6EEB" w:rsidRDefault="003C706E" w:rsidP="0091538C">
            <w:pPr>
              <w:spacing w:after="0" w:line="240" w:lineRule="auto"/>
              <w:jc w:val="center"/>
              <w:rPr>
                <w:rFonts w:ascii="Arial" w:hAnsi="Arial" w:cs="Arial"/>
                <w:sz w:val="20"/>
                <w:szCs w:val="20"/>
              </w:rPr>
            </w:pPr>
          </w:p>
          <w:p w14:paraId="67E324EA" w14:textId="77777777" w:rsidR="003C706E" w:rsidRPr="002D6EEB" w:rsidRDefault="003C706E" w:rsidP="0091538C">
            <w:pPr>
              <w:spacing w:after="0" w:line="240" w:lineRule="auto"/>
              <w:jc w:val="center"/>
              <w:rPr>
                <w:rFonts w:ascii="Arial" w:hAnsi="Arial" w:cs="Arial"/>
                <w:sz w:val="20"/>
                <w:szCs w:val="20"/>
              </w:rPr>
            </w:pPr>
          </w:p>
          <w:p w14:paraId="100C0512" w14:textId="77777777" w:rsidR="003C706E" w:rsidRPr="002D6EEB" w:rsidRDefault="003C706E" w:rsidP="0091538C">
            <w:pPr>
              <w:spacing w:after="0" w:line="240" w:lineRule="auto"/>
              <w:jc w:val="center"/>
              <w:rPr>
                <w:rFonts w:ascii="Arial" w:hAnsi="Arial" w:cs="Arial"/>
                <w:sz w:val="20"/>
                <w:szCs w:val="20"/>
              </w:rPr>
            </w:pPr>
          </w:p>
          <w:p w14:paraId="382B31C5" w14:textId="77777777" w:rsidR="003C706E" w:rsidRPr="002D6EEB" w:rsidRDefault="003C706E" w:rsidP="0091538C">
            <w:pPr>
              <w:spacing w:after="0" w:line="240" w:lineRule="auto"/>
              <w:jc w:val="center"/>
              <w:rPr>
                <w:rFonts w:ascii="Arial" w:hAnsi="Arial" w:cs="Arial"/>
                <w:sz w:val="20"/>
                <w:szCs w:val="20"/>
              </w:rPr>
            </w:pPr>
          </w:p>
          <w:p w14:paraId="6C212F2D" w14:textId="77777777" w:rsidR="003C706E" w:rsidRPr="002D6EEB" w:rsidRDefault="003C706E" w:rsidP="0091538C">
            <w:pPr>
              <w:spacing w:after="0" w:line="240" w:lineRule="auto"/>
              <w:jc w:val="center"/>
              <w:rPr>
                <w:rFonts w:ascii="Arial" w:hAnsi="Arial" w:cs="Arial"/>
                <w:sz w:val="20"/>
                <w:szCs w:val="20"/>
              </w:rPr>
            </w:pPr>
          </w:p>
          <w:p w14:paraId="501BBEAB" w14:textId="77777777" w:rsidR="003C706E" w:rsidRPr="002D6EEB" w:rsidRDefault="003C706E" w:rsidP="0091538C">
            <w:pPr>
              <w:spacing w:after="0" w:line="240" w:lineRule="auto"/>
              <w:jc w:val="center"/>
              <w:rPr>
                <w:rFonts w:ascii="Arial" w:hAnsi="Arial" w:cs="Arial"/>
                <w:sz w:val="20"/>
                <w:szCs w:val="20"/>
              </w:rPr>
            </w:pPr>
          </w:p>
          <w:p w14:paraId="536E808F" w14:textId="77777777" w:rsidR="003C706E" w:rsidRPr="002D6EEB" w:rsidRDefault="003C706E" w:rsidP="0091538C">
            <w:pPr>
              <w:spacing w:after="0" w:line="240" w:lineRule="auto"/>
              <w:jc w:val="center"/>
              <w:rPr>
                <w:rFonts w:ascii="Arial" w:hAnsi="Arial" w:cs="Arial"/>
                <w:sz w:val="20"/>
                <w:szCs w:val="20"/>
              </w:rPr>
            </w:pPr>
          </w:p>
          <w:p w14:paraId="5146D101" w14:textId="77777777" w:rsidR="003C706E" w:rsidRPr="002D6EEB" w:rsidRDefault="003C706E" w:rsidP="0091538C">
            <w:pPr>
              <w:spacing w:after="0" w:line="240" w:lineRule="auto"/>
              <w:jc w:val="center"/>
              <w:rPr>
                <w:rFonts w:ascii="Arial" w:hAnsi="Arial" w:cs="Arial"/>
                <w:sz w:val="20"/>
                <w:szCs w:val="20"/>
              </w:rPr>
            </w:pPr>
          </w:p>
          <w:p w14:paraId="24CCF226" w14:textId="77777777" w:rsidR="003C706E" w:rsidRPr="002D6EEB" w:rsidRDefault="003C706E" w:rsidP="0091538C">
            <w:pPr>
              <w:spacing w:after="0" w:line="240" w:lineRule="auto"/>
              <w:jc w:val="center"/>
              <w:rPr>
                <w:rFonts w:ascii="Arial" w:hAnsi="Arial" w:cs="Arial"/>
                <w:sz w:val="20"/>
                <w:szCs w:val="20"/>
              </w:rPr>
            </w:pPr>
          </w:p>
          <w:p w14:paraId="65726D06" w14:textId="77777777" w:rsidR="003C706E" w:rsidRPr="002D6EEB" w:rsidRDefault="003C706E" w:rsidP="0091538C">
            <w:pPr>
              <w:spacing w:after="0" w:line="240" w:lineRule="auto"/>
              <w:jc w:val="center"/>
              <w:rPr>
                <w:rFonts w:ascii="Arial" w:hAnsi="Arial" w:cs="Arial"/>
                <w:sz w:val="20"/>
                <w:szCs w:val="20"/>
              </w:rPr>
            </w:pPr>
          </w:p>
          <w:p w14:paraId="71CD7B7C" w14:textId="77777777" w:rsidR="003C706E" w:rsidRPr="002D6EEB" w:rsidRDefault="003C706E" w:rsidP="0091538C">
            <w:pPr>
              <w:spacing w:after="0" w:line="240" w:lineRule="auto"/>
              <w:jc w:val="center"/>
              <w:rPr>
                <w:rFonts w:ascii="Arial" w:hAnsi="Arial" w:cs="Arial"/>
                <w:sz w:val="20"/>
                <w:szCs w:val="20"/>
              </w:rPr>
            </w:pPr>
          </w:p>
          <w:p w14:paraId="73072AFF" w14:textId="77777777" w:rsidR="003C706E" w:rsidRPr="002D6EEB" w:rsidRDefault="003C706E" w:rsidP="0091538C">
            <w:pPr>
              <w:spacing w:after="0" w:line="240" w:lineRule="auto"/>
              <w:jc w:val="center"/>
              <w:rPr>
                <w:rFonts w:ascii="Arial" w:hAnsi="Arial" w:cs="Arial"/>
                <w:sz w:val="20"/>
                <w:szCs w:val="20"/>
              </w:rPr>
            </w:pPr>
          </w:p>
          <w:p w14:paraId="750968A7" w14:textId="77777777" w:rsidR="003C706E" w:rsidRPr="002D6EEB" w:rsidRDefault="003C706E" w:rsidP="0091538C">
            <w:pPr>
              <w:spacing w:after="0" w:line="240" w:lineRule="auto"/>
              <w:jc w:val="center"/>
              <w:rPr>
                <w:rFonts w:ascii="Arial" w:hAnsi="Arial" w:cs="Arial"/>
                <w:sz w:val="20"/>
                <w:szCs w:val="20"/>
              </w:rPr>
            </w:pPr>
          </w:p>
          <w:p w14:paraId="0500BDCA" w14:textId="77777777" w:rsidR="003C706E" w:rsidRPr="002D6EEB" w:rsidRDefault="003C706E" w:rsidP="0091538C">
            <w:pPr>
              <w:spacing w:after="0" w:line="240" w:lineRule="auto"/>
              <w:jc w:val="center"/>
              <w:rPr>
                <w:rFonts w:ascii="Arial" w:hAnsi="Arial" w:cs="Arial"/>
                <w:sz w:val="20"/>
                <w:szCs w:val="20"/>
              </w:rPr>
            </w:pPr>
          </w:p>
          <w:p w14:paraId="087DB040" w14:textId="77777777" w:rsidR="003C706E" w:rsidRPr="002D6EEB" w:rsidRDefault="003C706E" w:rsidP="0091538C">
            <w:pPr>
              <w:spacing w:after="0" w:line="240" w:lineRule="auto"/>
              <w:jc w:val="center"/>
              <w:rPr>
                <w:rFonts w:ascii="Arial" w:hAnsi="Arial" w:cs="Arial"/>
                <w:sz w:val="20"/>
                <w:szCs w:val="20"/>
              </w:rPr>
            </w:pPr>
          </w:p>
          <w:p w14:paraId="58DF2DC3" w14:textId="77777777" w:rsidR="003C706E" w:rsidRPr="002D6EEB" w:rsidRDefault="003C706E" w:rsidP="0091538C">
            <w:pPr>
              <w:spacing w:after="0" w:line="240" w:lineRule="auto"/>
              <w:jc w:val="center"/>
              <w:rPr>
                <w:rFonts w:ascii="Arial" w:hAnsi="Arial" w:cs="Arial"/>
                <w:sz w:val="20"/>
                <w:szCs w:val="20"/>
              </w:rPr>
            </w:pPr>
            <w:r w:rsidRPr="002D6EEB">
              <w:rPr>
                <w:rFonts w:ascii="Arial" w:hAnsi="Arial" w:cs="Arial"/>
                <w:b/>
                <w:sz w:val="20"/>
                <w:szCs w:val="20"/>
              </w:rPr>
              <w:t>BÁO CÁO ĐỀ XUẤT</w:t>
            </w:r>
          </w:p>
          <w:p w14:paraId="04EB799F" w14:textId="77777777" w:rsidR="003C706E" w:rsidRPr="002D6EEB" w:rsidRDefault="003C706E" w:rsidP="0091538C">
            <w:pPr>
              <w:spacing w:after="0" w:line="240" w:lineRule="auto"/>
              <w:jc w:val="center"/>
              <w:rPr>
                <w:rFonts w:ascii="Arial" w:hAnsi="Arial" w:cs="Arial"/>
                <w:sz w:val="20"/>
                <w:szCs w:val="20"/>
              </w:rPr>
            </w:pPr>
            <w:r w:rsidRPr="002D6EEB">
              <w:rPr>
                <w:rFonts w:ascii="Arial" w:hAnsi="Arial" w:cs="Arial"/>
                <w:b/>
                <w:sz w:val="20"/>
                <w:szCs w:val="20"/>
              </w:rPr>
              <w:t xml:space="preserve">CẤP, CẤP LẠI GIẤY PHÉP MÔI TRƯỜNG </w:t>
            </w:r>
            <w:r w:rsidRPr="002D6EEB">
              <w:rPr>
                <w:rFonts w:ascii="Arial" w:hAnsi="Arial" w:cs="Arial"/>
                <w:sz w:val="20"/>
                <w:szCs w:val="20"/>
              </w:rPr>
              <w:br/>
              <w:t>của dự án đầu tư (2)</w:t>
            </w:r>
          </w:p>
          <w:p w14:paraId="58A56BD4" w14:textId="77777777" w:rsidR="003C706E" w:rsidRPr="002D6EEB" w:rsidRDefault="003C706E" w:rsidP="0091538C">
            <w:pPr>
              <w:spacing w:after="0" w:line="240" w:lineRule="auto"/>
              <w:jc w:val="center"/>
              <w:rPr>
                <w:rFonts w:ascii="Arial" w:hAnsi="Arial" w:cs="Arial"/>
                <w:b/>
                <w:sz w:val="20"/>
                <w:szCs w:val="20"/>
              </w:rPr>
            </w:pPr>
          </w:p>
          <w:p w14:paraId="5D267E27" w14:textId="77777777" w:rsidR="003C706E" w:rsidRPr="002D6EEB" w:rsidRDefault="003C706E" w:rsidP="0091538C">
            <w:pPr>
              <w:spacing w:after="0" w:line="240" w:lineRule="auto"/>
              <w:jc w:val="center"/>
              <w:rPr>
                <w:rFonts w:ascii="Arial" w:hAnsi="Arial" w:cs="Arial"/>
                <w:b/>
                <w:sz w:val="20"/>
                <w:szCs w:val="20"/>
              </w:rPr>
            </w:pPr>
          </w:p>
          <w:p w14:paraId="28C28BB7" w14:textId="77777777" w:rsidR="003C706E" w:rsidRPr="002D6EEB" w:rsidRDefault="003C706E" w:rsidP="0091538C">
            <w:pPr>
              <w:spacing w:after="0" w:line="240" w:lineRule="auto"/>
              <w:jc w:val="center"/>
              <w:rPr>
                <w:rFonts w:ascii="Arial" w:hAnsi="Arial" w:cs="Arial"/>
                <w:b/>
                <w:sz w:val="20"/>
                <w:szCs w:val="20"/>
              </w:rPr>
            </w:pPr>
          </w:p>
          <w:p w14:paraId="4A76B463" w14:textId="77777777" w:rsidR="003C706E" w:rsidRPr="002D6EEB" w:rsidRDefault="003C706E" w:rsidP="0091538C">
            <w:pPr>
              <w:spacing w:after="0" w:line="240" w:lineRule="auto"/>
              <w:jc w:val="center"/>
              <w:rPr>
                <w:rFonts w:ascii="Arial" w:hAnsi="Arial" w:cs="Arial"/>
                <w:b/>
                <w:sz w:val="20"/>
                <w:szCs w:val="20"/>
              </w:rPr>
            </w:pPr>
          </w:p>
          <w:p w14:paraId="46F309B0" w14:textId="77777777" w:rsidR="003C706E" w:rsidRPr="002D6EEB" w:rsidRDefault="003C706E" w:rsidP="0091538C">
            <w:pPr>
              <w:spacing w:after="0" w:line="240" w:lineRule="auto"/>
              <w:jc w:val="center"/>
              <w:rPr>
                <w:rFonts w:ascii="Arial" w:hAnsi="Arial" w:cs="Arial"/>
                <w:b/>
                <w:sz w:val="20"/>
                <w:szCs w:val="20"/>
              </w:rPr>
            </w:pPr>
          </w:p>
          <w:p w14:paraId="74C788F7" w14:textId="77777777" w:rsidR="003C706E" w:rsidRPr="002D6EEB" w:rsidRDefault="003C706E" w:rsidP="0091538C">
            <w:pPr>
              <w:spacing w:after="0" w:line="240" w:lineRule="auto"/>
              <w:jc w:val="center"/>
              <w:rPr>
                <w:rFonts w:ascii="Arial" w:hAnsi="Arial"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8"/>
              <w:gridCol w:w="4488"/>
            </w:tblGrid>
            <w:tr w:rsidR="003C706E" w:rsidRPr="002D6EEB" w14:paraId="01941E22" w14:textId="77777777" w:rsidTr="0091538C">
              <w:tc>
                <w:tcPr>
                  <w:tcW w:w="4488" w:type="dxa"/>
                </w:tcPr>
                <w:p w14:paraId="25DE5861" w14:textId="77777777" w:rsidR="003C706E" w:rsidRPr="002D6EEB" w:rsidRDefault="003C706E" w:rsidP="0091538C">
                  <w:pPr>
                    <w:jc w:val="center"/>
                    <w:rPr>
                      <w:rFonts w:ascii="Arial" w:hAnsi="Arial" w:cs="Arial"/>
                      <w:i/>
                      <w:sz w:val="20"/>
                      <w:szCs w:val="20"/>
                    </w:rPr>
                  </w:pPr>
                </w:p>
              </w:tc>
              <w:tc>
                <w:tcPr>
                  <w:tcW w:w="4488" w:type="dxa"/>
                </w:tcPr>
                <w:p w14:paraId="5DF14366" w14:textId="77777777" w:rsidR="003C706E" w:rsidRPr="002D6EEB" w:rsidRDefault="003C706E" w:rsidP="0091538C">
                  <w:pPr>
                    <w:jc w:val="center"/>
                    <w:rPr>
                      <w:rFonts w:ascii="Arial" w:hAnsi="Arial" w:cs="Arial"/>
                      <w:i/>
                      <w:sz w:val="20"/>
                      <w:szCs w:val="20"/>
                    </w:rPr>
                  </w:pPr>
                  <w:r w:rsidRPr="002D6EEB">
                    <w:rPr>
                      <w:rFonts w:ascii="Arial" w:hAnsi="Arial" w:cs="Arial"/>
                      <w:b/>
                      <w:sz w:val="20"/>
                      <w:szCs w:val="20"/>
                    </w:rPr>
                    <w:t xml:space="preserve">CHỦ DỰ ÁN ĐẦU TƯ (*) </w:t>
                  </w:r>
                  <w:r w:rsidRPr="002D6EEB">
                    <w:rPr>
                      <w:rFonts w:ascii="Arial" w:hAnsi="Arial" w:cs="Arial"/>
                      <w:sz w:val="20"/>
                      <w:szCs w:val="20"/>
                    </w:rPr>
                    <w:br/>
                  </w:r>
                  <w:r w:rsidRPr="002D6EEB">
                    <w:rPr>
                      <w:rFonts w:ascii="Arial" w:hAnsi="Arial" w:cs="Arial"/>
                      <w:i/>
                      <w:sz w:val="20"/>
                      <w:szCs w:val="20"/>
                    </w:rPr>
                    <w:t>(Ký, ghi họ tên, đóng dấu)</w:t>
                  </w:r>
                </w:p>
                <w:p w14:paraId="0BB388CF" w14:textId="77777777" w:rsidR="003C706E" w:rsidRPr="002D6EEB" w:rsidRDefault="003C706E" w:rsidP="0091538C">
                  <w:pPr>
                    <w:jc w:val="center"/>
                    <w:rPr>
                      <w:rFonts w:ascii="Arial" w:hAnsi="Arial" w:cs="Arial"/>
                      <w:i/>
                      <w:sz w:val="20"/>
                      <w:szCs w:val="20"/>
                    </w:rPr>
                  </w:pPr>
                </w:p>
              </w:tc>
            </w:tr>
          </w:tbl>
          <w:p w14:paraId="2A54A2EB" w14:textId="77777777" w:rsidR="003C706E" w:rsidRPr="002D6EEB" w:rsidRDefault="003C706E" w:rsidP="0091538C">
            <w:pPr>
              <w:spacing w:after="0" w:line="240" w:lineRule="auto"/>
              <w:jc w:val="center"/>
              <w:rPr>
                <w:rFonts w:ascii="Arial" w:hAnsi="Arial" w:cs="Arial"/>
                <w:i/>
                <w:sz w:val="20"/>
                <w:szCs w:val="20"/>
              </w:rPr>
            </w:pPr>
          </w:p>
          <w:p w14:paraId="0BFADD6E" w14:textId="77777777" w:rsidR="003C706E" w:rsidRPr="002D6EEB" w:rsidRDefault="003C706E" w:rsidP="0091538C">
            <w:pPr>
              <w:spacing w:after="0" w:line="240" w:lineRule="auto"/>
              <w:jc w:val="center"/>
              <w:rPr>
                <w:rFonts w:ascii="Arial" w:hAnsi="Arial" w:cs="Arial"/>
                <w:i/>
                <w:sz w:val="20"/>
                <w:szCs w:val="20"/>
              </w:rPr>
            </w:pPr>
          </w:p>
          <w:p w14:paraId="320D6B96" w14:textId="77777777" w:rsidR="003C706E" w:rsidRPr="002D6EEB" w:rsidRDefault="003C706E" w:rsidP="0091538C">
            <w:pPr>
              <w:spacing w:after="0" w:line="240" w:lineRule="auto"/>
              <w:jc w:val="center"/>
              <w:rPr>
                <w:rFonts w:ascii="Arial" w:hAnsi="Arial" w:cs="Arial"/>
                <w:i/>
                <w:sz w:val="20"/>
                <w:szCs w:val="20"/>
              </w:rPr>
            </w:pPr>
          </w:p>
          <w:p w14:paraId="47E5388A" w14:textId="77777777" w:rsidR="003C706E" w:rsidRPr="002D6EEB" w:rsidRDefault="003C706E" w:rsidP="0091538C">
            <w:pPr>
              <w:spacing w:after="0" w:line="240" w:lineRule="auto"/>
              <w:jc w:val="center"/>
              <w:rPr>
                <w:rFonts w:ascii="Arial" w:hAnsi="Arial" w:cs="Arial"/>
                <w:i/>
                <w:sz w:val="20"/>
                <w:szCs w:val="20"/>
              </w:rPr>
            </w:pPr>
          </w:p>
          <w:p w14:paraId="3FB6DC90" w14:textId="77777777" w:rsidR="003C706E" w:rsidRPr="002D6EEB" w:rsidRDefault="003C706E" w:rsidP="0091538C">
            <w:pPr>
              <w:spacing w:after="0" w:line="240" w:lineRule="auto"/>
              <w:jc w:val="center"/>
              <w:rPr>
                <w:rFonts w:ascii="Arial" w:hAnsi="Arial" w:cs="Arial"/>
                <w:i/>
                <w:sz w:val="20"/>
                <w:szCs w:val="20"/>
              </w:rPr>
            </w:pPr>
          </w:p>
          <w:p w14:paraId="65385AF9" w14:textId="77777777" w:rsidR="003C706E" w:rsidRPr="002D6EEB" w:rsidRDefault="003C706E" w:rsidP="0091538C">
            <w:pPr>
              <w:spacing w:after="0" w:line="240" w:lineRule="auto"/>
              <w:jc w:val="center"/>
              <w:rPr>
                <w:rFonts w:ascii="Arial" w:hAnsi="Arial" w:cs="Arial"/>
                <w:i/>
                <w:sz w:val="20"/>
                <w:szCs w:val="20"/>
              </w:rPr>
            </w:pPr>
          </w:p>
          <w:p w14:paraId="3E06FA6B" w14:textId="77777777" w:rsidR="003C706E" w:rsidRPr="002D6EEB" w:rsidRDefault="003C706E" w:rsidP="0091538C">
            <w:pPr>
              <w:spacing w:after="0" w:line="240" w:lineRule="auto"/>
              <w:jc w:val="center"/>
              <w:rPr>
                <w:rFonts w:ascii="Arial" w:hAnsi="Arial" w:cs="Arial"/>
                <w:i/>
                <w:sz w:val="20"/>
                <w:szCs w:val="20"/>
              </w:rPr>
            </w:pPr>
          </w:p>
          <w:p w14:paraId="2CC1AD4B" w14:textId="77777777" w:rsidR="003C706E" w:rsidRPr="002D6EEB" w:rsidRDefault="003C706E" w:rsidP="0091538C">
            <w:pPr>
              <w:spacing w:after="0" w:line="240" w:lineRule="auto"/>
              <w:jc w:val="center"/>
              <w:rPr>
                <w:rFonts w:ascii="Arial" w:hAnsi="Arial" w:cs="Arial"/>
                <w:i/>
                <w:sz w:val="20"/>
                <w:szCs w:val="20"/>
              </w:rPr>
            </w:pPr>
          </w:p>
          <w:p w14:paraId="1D21E898" w14:textId="77777777" w:rsidR="003C706E" w:rsidRPr="002D6EEB" w:rsidRDefault="003C706E" w:rsidP="0091538C">
            <w:pPr>
              <w:spacing w:after="0" w:line="240" w:lineRule="auto"/>
              <w:jc w:val="center"/>
              <w:rPr>
                <w:rFonts w:ascii="Arial" w:hAnsi="Arial" w:cs="Arial"/>
                <w:i/>
                <w:sz w:val="20"/>
                <w:szCs w:val="20"/>
              </w:rPr>
            </w:pPr>
          </w:p>
          <w:p w14:paraId="38E4DA99" w14:textId="77777777" w:rsidR="003C706E" w:rsidRPr="002D6EEB" w:rsidRDefault="003C706E" w:rsidP="0091538C">
            <w:pPr>
              <w:spacing w:after="0" w:line="240" w:lineRule="auto"/>
              <w:jc w:val="center"/>
              <w:rPr>
                <w:rFonts w:ascii="Arial" w:hAnsi="Arial" w:cs="Arial"/>
                <w:sz w:val="20"/>
                <w:szCs w:val="20"/>
              </w:rPr>
            </w:pPr>
          </w:p>
          <w:p w14:paraId="3EA2EF15" w14:textId="77777777" w:rsidR="003C706E" w:rsidRPr="002D6EEB" w:rsidRDefault="003C706E" w:rsidP="0091538C">
            <w:pPr>
              <w:spacing w:after="0" w:line="240" w:lineRule="auto"/>
              <w:jc w:val="center"/>
              <w:rPr>
                <w:rFonts w:ascii="Arial" w:hAnsi="Arial" w:cs="Arial"/>
                <w:sz w:val="20"/>
                <w:szCs w:val="20"/>
              </w:rPr>
            </w:pPr>
            <w:r w:rsidRPr="002D6EEB">
              <w:rPr>
                <w:rFonts w:ascii="Arial" w:hAnsi="Arial" w:cs="Arial"/>
                <w:sz w:val="20"/>
                <w:szCs w:val="20"/>
              </w:rPr>
              <w:t>Địa danh (**), tháng ... năm ...</w:t>
            </w:r>
          </w:p>
          <w:p w14:paraId="0BBAC7C2" w14:textId="77777777" w:rsidR="003C706E" w:rsidRPr="002D6EEB" w:rsidRDefault="003C706E" w:rsidP="0091538C">
            <w:pPr>
              <w:spacing w:after="0" w:line="240" w:lineRule="auto"/>
              <w:jc w:val="center"/>
              <w:rPr>
                <w:rFonts w:ascii="Arial" w:hAnsi="Arial" w:cs="Arial"/>
                <w:sz w:val="20"/>
                <w:szCs w:val="20"/>
              </w:rPr>
            </w:pPr>
          </w:p>
        </w:tc>
      </w:tr>
    </w:tbl>
    <w:p w14:paraId="3F193EBA"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b/>
          <w:i/>
          <w:sz w:val="20"/>
          <w:szCs w:val="20"/>
        </w:rPr>
        <w:t>Ghi chú:</w:t>
      </w:r>
      <w:r w:rsidRPr="002D6EEB">
        <w:rPr>
          <w:rFonts w:ascii="Arial" w:hAnsi="Arial" w:cs="Arial"/>
          <w:sz w:val="20"/>
          <w:szCs w:val="20"/>
        </w:rPr>
        <w:t xml:space="preserve"> (1) Tên cơ quan chủ quản dự án đầu tư; (2) Tên gọi đầy đủ, chính xác của dự án đầu tư; (*) Chỉ thể hiện ở trang phụ bìa báo cáo; (**) Ghi địa danh cấp tỉnh/xã nơi thực hiện dự án đầu tư hoặc nơi đặt trụ sở chính của chủ dự án đầu tư.</w:t>
      </w:r>
    </w:p>
    <w:p w14:paraId="46884AF3" w14:textId="77777777" w:rsidR="003C706E" w:rsidRPr="002D6EEB" w:rsidRDefault="003C706E" w:rsidP="003C706E">
      <w:pPr>
        <w:rPr>
          <w:rFonts w:ascii="Arial" w:hAnsi="Arial" w:cs="Arial"/>
          <w:b/>
          <w:sz w:val="20"/>
          <w:szCs w:val="20"/>
        </w:rPr>
      </w:pPr>
      <w:r w:rsidRPr="002D6EEB">
        <w:rPr>
          <w:rFonts w:ascii="Arial" w:hAnsi="Arial" w:cs="Arial"/>
          <w:b/>
          <w:sz w:val="20"/>
          <w:szCs w:val="20"/>
        </w:rPr>
        <w:br w:type="page"/>
      </w:r>
    </w:p>
    <w:p w14:paraId="75B01CE6"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b/>
          <w:sz w:val="20"/>
          <w:szCs w:val="20"/>
        </w:rPr>
        <w:lastRenderedPageBreak/>
        <w:t>2.</w:t>
      </w:r>
      <w:r w:rsidRPr="002D6EEB">
        <w:rPr>
          <w:rFonts w:ascii="Arial" w:hAnsi="Arial" w:cs="Arial"/>
          <w:sz w:val="20"/>
          <w:szCs w:val="20"/>
        </w:rPr>
        <w:t xml:space="preserve"> </w:t>
      </w:r>
      <w:r w:rsidRPr="002D6EEB">
        <w:rPr>
          <w:rFonts w:ascii="Arial" w:hAnsi="Arial" w:cs="Arial"/>
          <w:b/>
          <w:sz w:val="20"/>
          <w:szCs w:val="20"/>
        </w:rPr>
        <w:t>Cấu trúc, nội dung báo cáo đề xuất cấp, cấp lại giấy phép môi trường của dự án đầu tư</w:t>
      </w:r>
    </w:p>
    <w:p w14:paraId="00518E7B" w14:textId="77777777" w:rsidR="003C706E" w:rsidRPr="002D6EEB" w:rsidRDefault="003C706E" w:rsidP="003C706E">
      <w:pPr>
        <w:spacing w:after="0" w:line="240" w:lineRule="auto"/>
        <w:jc w:val="center"/>
        <w:rPr>
          <w:rFonts w:ascii="Arial" w:hAnsi="Arial" w:cs="Arial"/>
          <w:sz w:val="20"/>
          <w:szCs w:val="20"/>
        </w:rPr>
      </w:pPr>
      <w:r w:rsidRPr="002D6EEB">
        <w:rPr>
          <w:rFonts w:ascii="Arial" w:hAnsi="Arial" w:cs="Arial"/>
          <w:b/>
          <w:sz w:val="20"/>
          <w:szCs w:val="20"/>
        </w:rPr>
        <w:t>MỤC LỤC</w:t>
      </w:r>
    </w:p>
    <w:p w14:paraId="53D3BFF3" w14:textId="77777777" w:rsidR="003C706E" w:rsidRPr="002D6EEB" w:rsidRDefault="003C706E" w:rsidP="003C706E">
      <w:pPr>
        <w:spacing w:after="0" w:line="240" w:lineRule="auto"/>
        <w:jc w:val="center"/>
        <w:rPr>
          <w:rFonts w:ascii="Arial" w:hAnsi="Arial" w:cs="Arial"/>
          <w:sz w:val="20"/>
          <w:szCs w:val="20"/>
        </w:rPr>
      </w:pPr>
      <w:r w:rsidRPr="002D6EEB">
        <w:rPr>
          <w:rFonts w:ascii="Arial" w:hAnsi="Arial" w:cs="Arial"/>
          <w:b/>
          <w:sz w:val="20"/>
          <w:szCs w:val="20"/>
        </w:rPr>
        <w:t>DANH MỤC CÁC TỪ VÀ CÁC KÝ HIỆU VIẾT TẮT</w:t>
      </w:r>
      <w:r w:rsidRPr="002D6EEB">
        <w:rPr>
          <w:rFonts w:ascii="Arial" w:hAnsi="Arial" w:cs="Arial"/>
          <w:sz w:val="20"/>
          <w:szCs w:val="20"/>
        </w:rPr>
        <w:br/>
      </w:r>
      <w:r w:rsidRPr="002D6EEB">
        <w:rPr>
          <w:rFonts w:ascii="Arial" w:hAnsi="Arial" w:cs="Arial"/>
          <w:b/>
          <w:sz w:val="20"/>
          <w:szCs w:val="20"/>
        </w:rPr>
        <w:t xml:space="preserve"> DANH MỤC CÁC BẢNG, CÁC HÌNH VẼ</w:t>
      </w:r>
    </w:p>
    <w:p w14:paraId="7D77C11D" w14:textId="77777777" w:rsidR="003C706E" w:rsidRPr="002D6EEB" w:rsidRDefault="003C706E" w:rsidP="003C706E">
      <w:pPr>
        <w:spacing w:after="0" w:line="240" w:lineRule="auto"/>
        <w:jc w:val="center"/>
        <w:rPr>
          <w:rFonts w:ascii="Arial" w:hAnsi="Arial" w:cs="Arial"/>
          <w:sz w:val="20"/>
          <w:szCs w:val="20"/>
        </w:rPr>
      </w:pPr>
      <w:r w:rsidRPr="002D6EEB">
        <w:rPr>
          <w:rFonts w:ascii="Arial" w:hAnsi="Arial" w:cs="Arial"/>
          <w:b/>
          <w:sz w:val="20"/>
          <w:szCs w:val="20"/>
        </w:rPr>
        <w:t>Chương I</w:t>
      </w:r>
      <w:r w:rsidRPr="002D6EEB">
        <w:rPr>
          <w:rFonts w:ascii="Arial" w:hAnsi="Arial" w:cs="Arial"/>
          <w:sz w:val="20"/>
          <w:szCs w:val="20"/>
        </w:rPr>
        <w:br/>
      </w:r>
      <w:r w:rsidRPr="002D6EEB">
        <w:rPr>
          <w:rFonts w:ascii="Arial" w:hAnsi="Arial" w:cs="Arial"/>
          <w:b/>
          <w:sz w:val="20"/>
          <w:szCs w:val="20"/>
        </w:rPr>
        <w:t xml:space="preserve"> THÔNG TIN CHUNG VỀ DỰ ÁN ĐẦU TƯ</w:t>
      </w:r>
    </w:p>
    <w:p w14:paraId="76387D14" w14:textId="77777777" w:rsidR="003C706E" w:rsidRPr="002D6EEB" w:rsidRDefault="003C706E" w:rsidP="003C706E">
      <w:pPr>
        <w:spacing w:after="0" w:line="240" w:lineRule="auto"/>
        <w:jc w:val="center"/>
        <w:rPr>
          <w:rFonts w:ascii="Arial" w:hAnsi="Arial" w:cs="Arial"/>
          <w:sz w:val="20"/>
          <w:szCs w:val="20"/>
        </w:rPr>
      </w:pPr>
    </w:p>
    <w:p w14:paraId="702358BB"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1. Tên chủ dự án đầu tư (Chủ sở hữu hoặc tổ chức, cá nhân trực tiếp quản lý,</w:t>
      </w:r>
    </w:p>
    <w:p w14:paraId="170FF080"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vận hành toàn bộ dự án, cơ sở); tổ chức xác nhận, chủ thể phát hành trái phiếu xanh (đối với trường hợp xác nhận dự án đầu tư thuộc danh mục phân loại xanh theo quy định tại Quyết định số 21/2025/QĐ-TTg): ..................................................</w:t>
      </w:r>
    </w:p>
    <w:p w14:paraId="598A2DFF"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 xml:space="preserve">- Địa chỉ văn </w:t>
      </w:r>
      <w:proofErr w:type="gramStart"/>
      <w:r w:rsidRPr="002D6EEB">
        <w:rPr>
          <w:rFonts w:ascii="Arial" w:hAnsi="Arial" w:cs="Arial"/>
          <w:sz w:val="20"/>
          <w:szCs w:val="20"/>
        </w:rPr>
        <w:t>phòng:................................................</w:t>
      </w:r>
      <w:proofErr w:type="gramEnd"/>
    </w:p>
    <w:p w14:paraId="25138520"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 xml:space="preserve">- Người đại diện theo pháp luật của chủ dự án đầu </w:t>
      </w:r>
      <w:proofErr w:type="gramStart"/>
      <w:r w:rsidRPr="002D6EEB">
        <w:rPr>
          <w:rFonts w:ascii="Arial" w:hAnsi="Arial" w:cs="Arial"/>
          <w:sz w:val="20"/>
          <w:szCs w:val="20"/>
        </w:rPr>
        <w:t>tư:................................................</w:t>
      </w:r>
      <w:proofErr w:type="gramEnd"/>
    </w:p>
    <w:p w14:paraId="78E6EF45"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 xml:space="preserve">- Điện thoại: </w:t>
      </w:r>
      <w:proofErr w:type="gramStart"/>
      <w:r w:rsidRPr="002D6EEB">
        <w:rPr>
          <w:rFonts w:ascii="Arial" w:hAnsi="Arial" w:cs="Arial"/>
          <w:sz w:val="20"/>
          <w:szCs w:val="20"/>
        </w:rPr>
        <w:t>................... ;</w:t>
      </w:r>
      <w:proofErr w:type="gramEnd"/>
      <w:r w:rsidRPr="002D6EEB">
        <w:rPr>
          <w:rFonts w:ascii="Arial" w:hAnsi="Arial" w:cs="Arial"/>
          <w:sz w:val="20"/>
          <w:szCs w:val="20"/>
        </w:rPr>
        <w:t xml:space="preserve"> </w:t>
      </w:r>
      <w:proofErr w:type="gramStart"/>
      <w:r w:rsidRPr="002D6EEB">
        <w:rPr>
          <w:rFonts w:ascii="Arial" w:hAnsi="Arial" w:cs="Arial"/>
          <w:sz w:val="20"/>
          <w:szCs w:val="20"/>
        </w:rPr>
        <w:t>Fax:.............................</w:t>
      </w:r>
      <w:proofErr w:type="gramEnd"/>
      <w:r w:rsidRPr="002D6EEB">
        <w:rPr>
          <w:rFonts w:ascii="Arial" w:hAnsi="Arial" w:cs="Arial"/>
          <w:sz w:val="20"/>
          <w:szCs w:val="20"/>
        </w:rPr>
        <w:t xml:space="preserve"> ; </w:t>
      </w:r>
      <w:proofErr w:type="gramStart"/>
      <w:r w:rsidRPr="002D6EEB">
        <w:rPr>
          <w:rFonts w:ascii="Arial" w:hAnsi="Arial" w:cs="Arial"/>
          <w:sz w:val="20"/>
          <w:szCs w:val="20"/>
        </w:rPr>
        <w:t>E-mail:.............................</w:t>
      </w:r>
      <w:proofErr w:type="gramEnd"/>
    </w:p>
    <w:p w14:paraId="4E761151"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 xml:space="preserve">- Giấy chứng nhận đầu tư/đăng ký kinh doanh </w:t>
      </w:r>
      <w:proofErr w:type="gramStart"/>
      <w:r w:rsidRPr="002D6EEB">
        <w:rPr>
          <w:rFonts w:ascii="Arial" w:hAnsi="Arial" w:cs="Arial"/>
          <w:sz w:val="20"/>
          <w:szCs w:val="20"/>
        </w:rPr>
        <w:t>số:.............................</w:t>
      </w:r>
      <w:proofErr w:type="gramEnd"/>
      <w:r w:rsidRPr="002D6EEB">
        <w:rPr>
          <w:rFonts w:ascii="Arial" w:hAnsi="Arial" w:cs="Arial"/>
          <w:sz w:val="20"/>
          <w:szCs w:val="20"/>
        </w:rPr>
        <w:t xml:space="preserve"> ngày............................. của chủ dự án đầu tư hoặc các giấy tờ tương đương.</w:t>
      </w:r>
    </w:p>
    <w:p w14:paraId="228335F5"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 xml:space="preserve">2. Tên dự án đầu </w:t>
      </w:r>
      <w:proofErr w:type="gramStart"/>
      <w:r w:rsidRPr="002D6EEB">
        <w:rPr>
          <w:rFonts w:ascii="Arial" w:hAnsi="Arial" w:cs="Arial"/>
          <w:sz w:val="20"/>
          <w:szCs w:val="20"/>
        </w:rPr>
        <w:t>tư:.............................</w:t>
      </w:r>
      <w:proofErr w:type="gramEnd"/>
    </w:p>
    <w:p w14:paraId="1EB9B034"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 xml:space="preserve">- Địa điểm thực hiện dự án đầu </w:t>
      </w:r>
      <w:proofErr w:type="gramStart"/>
      <w:r w:rsidRPr="002D6EEB">
        <w:rPr>
          <w:rFonts w:ascii="Arial" w:hAnsi="Arial" w:cs="Arial"/>
          <w:sz w:val="20"/>
          <w:szCs w:val="20"/>
        </w:rPr>
        <w:t>tư:.............................</w:t>
      </w:r>
      <w:proofErr w:type="gramEnd"/>
    </w:p>
    <w:p w14:paraId="54A97735"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 Cơ quan thẩm định thiết kế xây dựng, cấp các loại giấy phép có liên quan đến môi trường của dự án đầu tư (nếu có</w:t>
      </w:r>
      <w:proofErr w:type="gramStart"/>
      <w:r w:rsidRPr="002D6EEB">
        <w:rPr>
          <w:rFonts w:ascii="Arial" w:hAnsi="Arial" w:cs="Arial"/>
          <w:sz w:val="20"/>
          <w:szCs w:val="20"/>
        </w:rPr>
        <w:t>):.............................</w:t>
      </w:r>
      <w:proofErr w:type="gramEnd"/>
    </w:p>
    <w:p w14:paraId="044F0E90"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 xml:space="preserve">- Quy mô của dự án đầu tư theo quy định của pháp luật về đầu tư, đầu tư </w:t>
      </w:r>
      <w:proofErr w:type="gramStart"/>
      <w:r w:rsidRPr="002D6EEB">
        <w:rPr>
          <w:rFonts w:ascii="Arial" w:hAnsi="Arial" w:cs="Arial"/>
          <w:sz w:val="20"/>
          <w:szCs w:val="20"/>
        </w:rPr>
        <w:t>công:..........................</w:t>
      </w:r>
      <w:proofErr w:type="gramEnd"/>
    </w:p>
    <w:p w14:paraId="67EE69C6"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 xml:space="preserve">- Loại hình sản xuất, kinh doanh, dịch </w:t>
      </w:r>
      <w:proofErr w:type="gramStart"/>
      <w:r w:rsidRPr="002D6EEB">
        <w:rPr>
          <w:rFonts w:ascii="Arial" w:hAnsi="Arial" w:cs="Arial"/>
          <w:sz w:val="20"/>
          <w:szCs w:val="20"/>
        </w:rPr>
        <w:t>vụ:.............................</w:t>
      </w:r>
      <w:proofErr w:type="gramEnd"/>
    </w:p>
    <w:p w14:paraId="405CCB5D"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 xml:space="preserve">- Phân nhóm dự án đầu tư theo quy định của pháp luật về bảo vệ môi trường: </w:t>
      </w:r>
      <w:r w:rsidRPr="002D6EEB">
        <w:rPr>
          <w:rFonts w:ascii="Arial" w:hAnsi="Arial" w:cs="Arial"/>
          <w:i/>
          <w:sz w:val="20"/>
          <w:szCs w:val="20"/>
        </w:rPr>
        <w:t xml:space="preserve">(ghi rõ là nhóm II hoặc nhóm </w:t>
      </w:r>
      <w:proofErr w:type="gramStart"/>
      <w:r w:rsidRPr="002D6EEB">
        <w:rPr>
          <w:rFonts w:ascii="Arial" w:hAnsi="Arial" w:cs="Arial"/>
          <w:i/>
          <w:sz w:val="20"/>
          <w:szCs w:val="20"/>
        </w:rPr>
        <w:t>III)</w:t>
      </w:r>
      <w:r w:rsidRPr="002D6EEB">
        <w:rPr>
          <w:rFonts w:ascii="Arial" w:hAnsi="Arial" w:cs="Arial"/>
          <w:sz w:val="20"/>
          <w:szCs w:val="20"/>
        </w:rPr>
        <w:t>.............................</w:t>
      </w:r>
      <w:proofErr w:type="gramEnd"/>
    </w:p>
    <w:p w14:paraId="42F280FB"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 xml:space="preserve">3. Công suất, công nghệ, sản phẩm của dự án đầu </w:t>
      </w:r>
      <w:proofErr w:type="gramStart"/>
      <w:r w:rsidRPr="002D6EEB">
        <w:rPr>
          <w:rFonts w:ascii="Arial" w:hAnsi="Arial" w:cs="Arial"/>
          <w:sz w:val="20"/>
          <w:szCs w:val="20"/>
        </w:rPr>
        <w:t>tư:.............................</w:t>
      </w:r>
      <w:proofErr w:type="gramEnd"/>
    </w:p>
    <w:p w14:paraId="6C4B00FC"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 xml:space="preserve">3.1. Công suất của dự án đầu </w:t>
      </w:r>
      <w:proofErr w:type="gramStart"/>
      <w:r w:rsidRPr="002D6EEB">
        <w:rPr>
          <w:rFonts w:ascii="Arial" w:hAnsi="Arial" w:cs="Arial"/>
          <w:sz w:val="20"/>
          <w:szCs w:val="20"/>
        </w:rPr>
        <w:t>tư:.............................</w:t>
      </w:r>
      <w:proofErr w:type="gramEnd"/>
    </w:p>
    <w:p w14:paraId="1471C1A7"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 xml:space="preserve">3.2. Công nghệ sản xuất của dự án đầu tư, đánh giá việc lựa chọn công nghệ sản xuất của dự án đầu </w:t>
      </w:r>
      <w:proofErr w:type="gramStart"/>
      <w:r w:rsidRPr="002D6EEB">
        <w:rPr>
          <w:rFonts w:ascii="Arial" w:hAnsi="Arial" w:cs="Arial"/>
          <w:sz w:val="20"/>
          <w:szCs w:val="20"/>
        </w:rPr>
        <w:t>tư:.............................</w:t>
      </w:r>
      <w:proofErr w:type="gramEnd"/>
    </w:p>
    <w:p w14:paraId="6B1EF21E"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 xml:space="preserve">3.3. Sản phẩm của dự án đầu </w:t>
      </w:r>
      <w:proofErr w:type="gramStart"/>
      <w:r w:rsidRPr="002D6EEB">
        <w:rPr>
          <w:rFonts w:ascii="Arial" w:hAnsi="Arial" w:cs="Arial"/>
          <w:sz w:val="20"/>
          <w:szCs w:val="20"/>
        </w:rPr>
        <w:t>tư:.............................</w:t>
      </w:r>
      <w:proofErr w:type="gramEnd"/>
    </w:p>
    <w:p w14:paraId="1D3B498F"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(trong đó, nêu rõ thông tin cơ bản về sản phẩm (đối với trường hợp xác nhận dự án đầu tư thuộc danh mục phân loại xanh theo quy định tại Quyết định số 21/2025/QĐ-TTg)).</w:t>
      </w:r>
    </w:p>
    <w:p w14:paraId="0681B2B8"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 xml:space="preserve">4. Nguyên liệu, nhiên liệu, vật liệu, phế liệu, điện năng, hóa chất sử dụng, nguồn cung cấp điện, nước của dự án đầu </w:t>
      </w:r>
      <w:proofErr w:type="gramStart"/>
      <w:r w:rsidRPr="002D6EEB">
        <w:rPr>
          <w:rFonts w:ascii="Arial" w:hAnsi="Arial" w:cs="Arial"/>
          <w:sz w:val="20"/>
          <w:szCs w:val="20"/>
        </w:rPr>
        <w:t>tư:.............................</w:t>
      </w:r>
      <w:proofErr w:type="gramEnd"/>
    </w:p>
    <w:p w14:paraId="38B1E010"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5. Các thông tin khác liên quan đến dự án đầu tư (nếu có</w:t>
      </w:r>
      <w:proofErr w:type="gramStart"/>
      <w:r w:rsidRPr="002D6EEB">
        <w:rPr>
          <w:rFonts w:ascii="Arial" w:hAnsi="Arial" w:cs="Arial"/>
          <w:sz w:val="20"/>
          <w:szCs w:val="20"/>
        </w:rPr>
        <w:t>):.............................</w:t>
      </w:r>
      <w:proofErr w:type="gramEnd"/>
    </w:p>
    <w:p w14:paraId="1AED8787" w14:textId="77777777" w:rsidR="003C706E" w:rsidRPr="002D6EEB" w:rsidRDefault="003C706E" w:rsidP="003C706E">
      <w:pPr>
        <w:spacing w:after="0" w:line="240" w:lineRule="auto"/>
        <w:jc w:val="center"/>
        <w:rPr>
          <w:rFonts w:ascii="Arial" w:hAnsi="Arial" w:cs="Arial"/>
          <w:b/>
          <w:sz w:val="20"/>
          <w:szCs w:val="20"/>
        </w:rPr>
      </w:pPr>
    </w:p>
    <w:p w14:paraId="257504FC" w14:textId="77777777" w:rsidR="003C706E" w:rsidRPr="002D6EEB" w:rsidRDefault="003C706E" w:rsidP="003C706E">
      <w:pPr>
        <w:spacing w:after="0" w:line="240" w:lineRule="auto"/>
        <w:jc w:val="center"/>
        <w:rPr>
          <w:rFonts w:ascii="Arial" w:hAnsi="Arial" w:cs="Arial"/>
          <w:sz w:val="20"/>
          <w:szCs w:val="20"/>
        </w:rPr>
      </w:pPr>
      <w:r w:rsidRPr="002D6EEB">
        <w:rPr>
          <w:rFonts w:ascii="Arial" w:hAnsi="Arial" w:cs="Arial"/>
          <w:b/>
          <w:sz w:val="20"/>
          <w:szCs w:val="20"/>
        </w:rPr>
        <w:t>Chương II</w:t>
      </w:r>
    </w:p>
    <w:p w14:paraId="154D0134" w14:textId="77777777" w:rsidR="003C706E" w:rsidRPr="002D6EEB" w:rsidRDefault="003C706E" w:rsidP="003C706E">
      <w:pPr>
        <w:spacing w:after="0" w:line="240" w:lineRule="auto"/>
        <w:jc w:val="center"/>
        <w:rPr>
          <w:rFonts w:ascii="Arial" w:hAnsi="Arial" w:cs="Arial"/>
          <w:b/>
          <w:sz w:val="20"/>
          <w:szCs w:val="20"/>
        </w:rPr>
      </w:pPr>
      <w:r w:rsidRPr="002D6EEB">
        <w:rPr>
          <w:rFonts w:ascii="Arial" w:hAnsi="Arial" w:cs="Arial"/>
          <w:b/>
          <w:sz w:val="20"/>
          <w:szCs w:val="20"/>
        </w:rPr>
        <w:t>SỰ PHÙ HỢP CỦA DỰ ÁN ĐẦU TƯ VỚI QUY HOẠCH,</w:t>
      </w:r>
      <w:r w:rsidRPr="002D6EEB">
        <w:rPr>
          <w:rFonts w:ascii="Arial" w:hAnsi="Arial" w:cs="Arial"/>
          <w:sz w:val="20"/>
          <w:szCs w:val="20"/>
        </w:rPr>
        <w:br/>
      </w:r>
      <w:r w:rsidRPr="002D6EEB">
        <w:rPr>
          <w:rFonts w:ascii="Arial" w:hAnsi="Arial" w:cs="Arial"/>
          <w:b/>
          <w:sz w:val="20"/>
          <w:szCs w:val="20"/>
        </w:rPr>
        <w:t xml:space="preserve"> KHẢ NĂNG CHỊU TẢI CỦA MÔI TRƯỜNG</w:t>
      </w:r>
    </w:p>
    <w:p w14:paraId="4633F092" w14:textId="77777777" w:rsidR="003C706E" w:rsidRPr="002D6EEB" w:rsidRDefault="003C706E" w:rsidP="003C706E">
      <w:pPr>
        <w:spacing w:after="0" w:line="240" w:lineRule="auto"/>
        <w:jc w:val="center"/>
        <w:rPr>
          <w:rFonts w:ascii="Arial" w:hAnsi="Arial" w:cs="Arial"/>
          <w:sz w:val="20"/>
          <w:szCs w:val="20"/>
        </w:rPr>
      </w:pPr>
    </w:p>
    <w:p w14:paraId="51A0F238"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1. Sự phù hợp của dự án đầu tư với quy hoạch bảo vệ môi trường, quy hoạch tỉnh, phân vùng môi trường (nếu có):</w:t>
      </w:r>
    </w:p>
    <w:p w14:paraId="26793EBD"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i/>
          <w:sz w:val="20"/>
          <w:szCs w:val="20"/>
        </w:rPr>
        <w:t>Nêu rõ sự phù hợp của dự án đầu tư với quy hoạch bảo vệ môi trường, quy hoạch tỉnh, phân vùng môi trường.</w:t>
      </w:r>
    </w:p>
    <w:p w14:paraId="14689DD2"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2. Sự phù hợp của dự án đầu tư đối với khả năng chịu tải của môi trường (nếu có):</w:t>
      </w:r>
    </w:p>
    <w:p w14:paraId="0C7B4DDF"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i/>
          <w:sz w:val="20"/>
          <w:szCs w:val="20"/>
        </w:rPr>
        <w:t>Nêu rõ sự phù hợp của dự án đầu tư đối với khả năng chịu tải của môi trường tiếp nhận chất thải.</w:t>
      </w:r>
    </w:p>
    <w:p w14:paraId="7167098C"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b/>
          <w:i/>
          <w:sz w:val="20"/>
          <w:szCs w:val="20"/>
        </w:rPr>
        <w:lastRenderedPageBreak/>
        <w:t xml:space="preserve">Ghi chú: </w:t>
      </w:r>
      <w:r w:rsidRPr="002D6EEB">
        <w:rPr>
          <w:rFonts w:ascii="Arial" w:hAnsi="Arial" w:cs="Arial"/>
          <w:i/>
          <w:sz w:val="20"/>
          <w:szCs w:val="20"/>
        </w:rPr>
        <w:t>Đối với nội dung đã được đánh giá trong quá trình cấp giấy phép môi trường nhưng không có thay đổi, chủ dự án không phải thực hiện đánh giá lại và ghi là không thay đổi trong quá trình cấp lại giấy phép môi trường.</w:t>
      </w:r>
    </w:p>
    <w:p w14:paraId="18E64024" w14:textId="77777777" w:rsidR="003C706E" w:rsidRPr="002D6EEB" w:rsidRDefault="003C706E" w:rsidP="003C706E">
      <w:pPr>
        <w:spacing w:after="0" w:line="240" w:lineRule="auto"/>
        <w:jc w:val="center"/>
        <w:rPr>
          <w:rFonts w:ascii="Arial" w:hAnsi="Arial" w:cs="Arial"/>
          <w:b/>
          <w:sz w:val="20"/>
          <w:szCs w:val="20"/>
        </w:rPr>
      </w:pPr>
    </w:p>
    <w:p w14:paraId="5437575B" w14:textId="77777777" w:rsidR="003C706E" w:rsidRPr="002D6EEB" w:rsidRDefault="003C706E" w:rsidP="003C706E">
      <w:pPr>
        <w:spacing w:after="0" w:line="240" w:lineRule="auto"/>
        <w:jc w:val="center"/>
        <w:rPr>
          <w:rFonts w:ascii="Arial" w:hAnsi="Arial" w:cs="Arial"/>
          <w:sz w:val="20"/>
          <w:szCs w:val="20"/>
        </w:rPr>
      </w:pPr>
      <w:r w:rsidRPr="002D6EEB">
        <w:rPr>
          <w:rFonts w:ascii="Arial" w:hAnsi="Arial" w:cs="Arial"/>
          <w:b/>
          <w:sz w:val="20"/>
          <w:szCs w:val="20"/>
        </w:rPr>
        <w:t>Chương III</w:t>
      </w:r>
    </w:p>
    <w:p w14:paraId="6A1F1353" w14:textId="77777777" w:rsidR="003C706E" w:rsidRPr="002D6EEB" w:rsidRDefault="003C706E" w:rsidP="003C706E">
      <w:pPr>
        <w:spacing w:after="0" w:line="240" w:lineRule="auto"/>
        <w:jc w:val="center"/>
        <w:rPr>
          <w:rFonts w:ascii="Arial" w:hAnsi="Arial" w:cs="Arial"/>
          <w:b/>
          <w:sz w:val="20"/>
          <w:szCs w:val="20"/>
        </w:rPr>
      </w:pPr>
      <w:r w:rsidRPr="002D6EEB">
        <w:rPr>
          <w:rFonts w:ascii="Arial" w:hAnsi="Arial" w:cs="Arial"/>
          <w:b/>
          <w:sz w:val="20"/>
          <w:szCs w:val="20"/>
        </w:rPr>
        <w:t>ĐÁNH GIÁ HIỆN TRẠNG MÔI TRƯỜNG</w:t>
      </w:r>
      <w:r w:rsidRPr="002D6EEB">
        <w:rPr>
          <w:rFonts w:ascii="Arial" w:hAnsi="Arial" w:cs="Arial"/>
          <w:sz w:val="20"/>
          <w:szCs w:val="20"/>
        </w:rPr>
        <w:br/>
      </w:r>
      <w:r w:rsidRPr="002D6EEB">
        <w:rPr>
          <w:rFonts w:ascii="Arial" w:hAnsi="Arial" w:cs="Arial"/>
          <w:b/>
          <w:sz w:val="20"/>
          <w:szCs w:val="20"/>
        </w:rPr>
        <w:t xml:space="preserve"> NƠI THỰC HIỆN DỰ ÁN ĐẦU TƯ</w:t>
      </w:r>
    </w:p>
    <w:p w14:paraId="45354C1E" w14:textId="77777777" w:rsidR="003C706E" w:rsidRPr="002D6EEB" w:rsidRDefault="003C706E" w:rsidP="003C706E">
      <w:pPr>
        <w:spacing w:after="0" w:line="240" w:lineRule="auto"/>
        <w:jc w:val="center"/>
        <w:rPr>
          <w:rFonts w:ascii="Arial" w:hAnsi="Arial" w:cs="Arial"/>
          <w:sz w:val="20"/>
          <w:szCs w:val="20"/>
        </w:rPr>
      </w:pPr>
    </w:p>
    <w:p w14:paraId="28B5E322"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1. Dữ liệu về hiện trạng môi trường và tài nguyên sinh vật: Tổng hợp dữ liệu (nêu rõ nguồn số liệu sử dụng) về hiện trạng môi trường và tài nguyên sinh vật khu vực thực hiện dự án:</w:t>
      </w:r>
    </w:p>
    <w:p w14:paraId="64D746B9"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1.1. Thành phần môi trường có khả năng chịu tác động trực tiếp bởi dự án:</w:t>
      </w:r>
    </w:p>
    <w:p w14:paraId="31C109F7"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a) Các thành phần môi trường có khả năng chịu tác động trực tiếp bởi dự án;</w:t>
      </w:r>
    </w:p>
    <w:p w14:paraId="55A80BA4"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b) Chất lượng của các thành phần môi trường có khả năng chịu tác động trực tiếp bởi dự án;</w:t>
      </w:r>
    </w:p>
    <w:p w14:paraId="2AD37449"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c) Số liệu, thông tin về đa dạng sinh học có thể bị tác động bởi dự án.</w:t>
      </w:r>
    </w:p>
    <w:p w14:paraId="0D20E8F8"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1.2. Các đối tượng nhạy cảm về môi trường bị tác động của dự án:</w:t>
      </w:r>
    </w:p>
    <w:p w14:paraId="42961A68"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a) Các đối tượng nhạy cảm về môi trường gần nhất có thể bị tác động của dự án (nếu có);</w:t>
      </w:r>
    </w:p>
    <w:p w14:paraId="137FD6FC"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b) Danh mục và hiện trạng các loài thực vật, động vật hoang dã, trong đó có các loài nguy cấp, quý, hiếm được ưu tiên bảo vệ, các loài đặc hữu có trong vùng có thể bị tác động do dự án; số liệu, thông tin về đa dạng sinh học biển và đất ngập nước ven biển có thể bị tác động bởi dự án.</w:t>
      </w:r>
    </w:p>
    <w:p w14:paraId="2A6734CD"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2. Mô tả về môi trường tiếp nhận nước thải của dự án:</w:t>
      </w:r>
    </w:p>
    <w:p w14:paraId="5461593D"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2.1. Mô tả tóm tắt đặc điểm tự nhiên khu vực nguồn nước tiếp nhận nước thải:</w:t>
      </w:r>
    </w:p>
    <w:p w14:paraId="35A95EEA"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a) Các yếu tố địa lý, địa hình, khí tượng khu vực tiếp nhận nước thải;</w:t>
      </w:r>
    </w:p>
    <w:p w14:paraId="3DAB041C"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b) Hệ thống sông suối, kênh, rạch, hồ ao khu vực tiếp nhận nước thải; chế độ thủy văn/hải văn của nguồn nước: diễn biến dòng chảy mùa lũ, mùa kiệt, thời kỳ kiệt nhất trong năm, lưu lượng dòng chảy kiệt nhất trong năm, chế độ thủy triều, hải văn.</w:t>
      </w:r>
    </w:p>
    <w:p w14:paraId="64C97C7D"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2.2. Mô tả chất lượng nguồn tiếp nhận nước thải: đánh giá chất lượng nguồn nước khu vực tiếp nhận nước thải trên cơ sở kết quả phân tích chất lượng nước nguồn tiếp nhận hoặc kết quả thu thập tài liệu, số liệu liên quan đến diễn biến chất lượng nguồn nước tiếp nhận (chỉ rõ nguồn thu thập tài liệu, số liệu).</w:t>
      </w:r>
    </w:p>
    <w:p w14:paraId="20B9AAD8"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2.3. Mô tả các hoạt động khai thác, sử dụng nước tại khu vực tiếp nhận nước thải: hiện trạng khai thác, sử dụng nước khu vực nguồn nước tiếp nhận (nêu rõ các hoạt động, mục đích khai thác, sử dụng nước chính, khoảng cách, vị trí các công trình so với vị trí dự kiến xả nước thải).</w:t>
      </w:r>
    </w:p>
    <w:p w14:paraId="0DDBD55F"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2.4. Mô tả hiện trạng xả nước thải vào nguồn nước khu vực tiếp nhận nước thải: các hoạt động xả nước thải khác vào nguồn nước khu vực tiếp nhận nước thải với các thông tin chính sau:</w:t>
      </w:r>
    </w:p>
    <w:p w14:paraId="45955A21"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a) Thống kê các đối tượng xả nước thải trong khu vực (vị trí, khoảng cách đến vị trí dự kiến xả nước thải).</w:t>
      </w:r>
    </w:p>
    <w:p w14:paraId="0DAF7BCF"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b) Mô tả về nguồn nước thải của từng đối tượng xả nước thải trong khu vực (hoạt động sản xuất phát sinh nước thải, các thông số ô nhiễm chính có trong nước thải, lưu lượng, chế độ xả nước thải).</w:t>
      </w:r>
    </w:p>
    <w:p w14:paraId="202D632E"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3. Đánh giá hiện trạng các thành phần môi trường đất, nước, không khí nơi thực hiện dự án:</w:t>
      </w:r>
    </w:p>
    <w:p w14:paraId="0842B148"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3.1. Kết quả đo đạc, lấy mẫu phân tích, đánh giá hiện trạng môi trường khu vực tiếp nhận các loại chất thải của dự án được thực hiện ít nhất là 03 đợt khảo sát. Việc đo đạc, lấy mẫu, phân tích mẫu phải tuân thủ quy trình kỹ thuật về quan trắc môi trường. Tổng hợp kết quả để đánh giá sự phù hợp của địa điểm lựa chọn với đặc điểm môi trường tự nhiên khu vực dự án.</w:t>
      </w:r>
    </w:p>
    <w:p w14:paraId="0197DB45"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3.2. Đánh giá được hiện trạng các thành phần môi trường khu vực dự án trước khi triển khai xây dựng.</w:t>
      </w:r>
    </w:p>
    <w:p w14:paraId="39C39DD0"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i/>
          <w:sz w:val="20"/>
          <w:szCs w:val="20"/>
        </w:rPr>
        <w:t>Việc đánh giá hiện trạng môi trường không khí xung quanh chỉ yêu cầu đối với những dự án phát sinh bụi, khí thải gây ô nhiễm môi trường hoặc dự án sử dụng mô hình tính toán lan truyền ô nhiễm (nếu có).</w:t>
      </w:r>
    </w:p>
    <w:p w14:paraId="208A13CD"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i/>
          <w:sz w:val="20"/>
          <w:szCs w:val="20"/>
        </w:rPr>
        <w:lastRenderedPageBreak/>
        <w:t>Ghi chú: Dự án đầu tư nhóm III không phải thực hiện nội dung quy định tại: điểm b, c Mục 1.1 và điểm b Mục 1.2; điểm a Mục 2.1; Mục 2.3 và Mục 2.4 và Mục 3.2 Chương này.</w:t>
      </w:r>
    </w:p>
    <w:p w14:paraId="6C26593D" w14:textId="77777777" w:rsidR="003C706E" w:rsidRPr="002D6EEB" w:rsidRDefault="003C706E" w:rsidP="003C706E">
      <w:pPr>
        <w:spacing w:after="0" w:line="240" w:lineRule="auto"/>
        <w:jc w:val="center"/>
        <w:rPr>
          <w:rFonts w:ascii="Arial" w:hAnsi="Arial" w:cs="Arial"/>
          <w:b/>
          <w:sz w:val="20"/>
          <w:szCs w:val="20"/>
        </w:rPr>
      </w:pPr>
    </w:p>
    <w:p w14:paraId="163A7B17" w14:textId="77777777" w:rsidR="003C706E" w:rsidRPr="002D6EEB" w:rsidRDefault="003C706E" w:rsidP="003C706E">
      <w:pPr>
        <w:spacing w:after="0" w:line="240" w:lineRule="auto"/>
        <w:jc w:val="center"/>
        <w:rPr>
          <w:rFonts w:ascii="Arial" w:hAnsi="Arial" w:cs="Arial"/>
          <w:sz w:val="20"/>
          <w:szCs w:val="20"/>
        </w:rPr>
      </w:pPr>
      <w:r w:rsidRPr="002D6EEB">
        <w:rPr>
          <w:rFonts w:ascii="Arial" w:hAnsi="Arial" w:cs="Arial"/>
          <w:b/>
          <w:sz w:val="20"/>
          <w:szCs w:val="20"/>
        </w:rPr>
        <w:t>Chương IV</w:t>
      </w:r>
    </w:p>
    <w:p w14:paraId="5C90D3A2" w14:textId="77777777" w:rsidR="003C706E" w:rsidRPr="002D6EEB" w:rsidRDefault="003C706E" w:rsidP="003C706E">
      <w:pPr>
        <w:spacing w:after="0" w:line="240" w:lineRule="auto"/>
        <w:jc w:val="center"/>
        <w:rPr>
          <w:rFonts w:ascii="Arial" w:hAnsi="Arial" w:cs="Arial"/>
          <w:sz w:val="20"/>
          <w:szCs w:val="20"/>
        </w:rPr>
      </w:pPr>
      <w:r w:rsidRPr="002D6EEB">
        <w:rPr>
          <w:rFonts w:ascii="Arial" w:hAnsi="Arial" w:cs="Arial"/>
          <w:b/>
          <w:sz w:val="20"/>
          <w:szCs w:val="20"/>
        </w:rPr>
        <w:t>ĐÁNH GIÁ, DỰ BÁO TÁC ĐỘNG MÔI TRƯỜNG</w:t>
      </w:r>
      <w:r w:rsidRPr="002D6EEB">
        <w:rPr>
          <w:rFonts w:ascii="Arial" w:hAnsi="Arial" w:cs="Arial"/>
          <w:sz w:val="20"/>
          <w:szCs w:val="20"/>
        </w:rPr>
        <w:br/>
      </w:r>
      <w:r w:rsidRPr="002D6EEB">
        <w:rPr>
          <w:rFonts w:ascii="Arial" w:hAnsi="Arial" w:cs="Arial"/>
          <w:b/>
          <w:sz w:val="20"/>
          <w:szCs w:val="20"/>
        </w:rPr>
        <w:t xml:space="preserve"> CỦA DỰ ÁN ĐẦU TƯ VÀ ĐỀ XUẤT CÁC CÔNG TRÌNH,</w:t>
      </w:r>
      <w:r w:rsidRPr="002D6EEB">
        <w:rPr>
          <w:rFonts w:ascii="Arial" w:hAnsi="Arial" w:cs="Arial"/>
          <w:sz w:val="20"/>
          <w:szCs w:val="20"/>
        </w:rPr>
        <w:br/>
      </w:r>
      <w:r w:rsidRPr="002D6EEB">
        <w:rPr>
          <w:rFonts w:ascii="Arial" w:hAnsi="Arial" w:cs="Arial"/>
          <w:b/>
          <w:sz w:val="20"/>
          <w:szCs w:val="20"/>
        </w:rPr>
        <w:t xml:space="preserve"> BIỆN PHÁP BẢO VỆ MÔI TRƯỜNG</w:t>
      </w:r>
    </w:p>
    <w:p w14:paraId="3B13C31F" w14:textId="77777777" w:rsidR="003C706E" w:rsidRPr="002D6EEB" w:rsidRDefault="003C706E" w:rsidP="003C706E">
      <w:pPr>
        <w:spacing w:after="0" w:line="240" w:lineRule="auto"/>
        <w:jc w:val="center"/>
        <w:rPr>
          <w:rFonts w:ascii="Arial" w:hAnsi="Arial" w:cs="Arial"/>
          <w:sz w:val="20"/>
          <w:szCs w:val="20"/>
        </w:rPr>
      </w:pPr>
    </w:p>
    <w:p w14:paraId="00314ADE"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1. Đánh giá, dự báo tác động môi trường</w:t>
      </w:r>
    </w:p>
    <w:p w14:paraId="7E11C883"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1.1. Đánh giá, dự báo các tác động trong giai đoạn triển khai, thi công xây</w:t>
      </w:r>
    </w:p>
    <w:p w14:paraId="0B464DB2"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dựng dự án đầu tư: Việc đánh giá, dự báo các tác động đến môi trường của giai đoạn này tập trung vào các hoạt động chính sau đây:</w:t>
      </w:r>
    </w:p>
    <w:p w14:paraId="231F4A28"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a) Đánh giá tác động của việc chiếm dụng đất;</w:t>
      </w:r>
    </w:p>
    <w:p w14:paraId="026CA59F"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b) Đánh giá tác động của hoạt động giải phóng mặt bằng;</w:t>
      </w:r>
    </w:p>
    <w:p w14:paraId="1D1A6402"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c) Khai thác vật liệu xây dựng phục vụ dự án (nếu thuộc phạm vi dự án);</w:t>
      </w:r>
    </w:p>
    <w:p w14:paraId="187B70C1"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d) Vận chuyển nguyên vật liệu xây dựng, máy móc thiết bị;</w:t>
      </w:r>
    </w:p>
    <w:p w14:paraId="52A1664B"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đ) Thi công các hạng mục công trình của dự án đối với các dự án có công trình xây dựng;</w:t>
      </w:r>
    </w:p>
    <w:p w14:paraId="14DE1E58"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 xml:space="preserve">e) Làm sạch đường ống, làm sạch các thiết bị sản xuất, công trình bảo vệ môi trường của dự án (như: làm sạch bằng hóa chất, nước sạch, hơi </w:t>
      </w:r>
      <w:proofErr w:type="gramStart"/>
      <w:r w:rsidRPr="002D6EEB">
        <w:rPr>
          <w:rFonts w:ascii="Arial" w:hAnsi="Arial" w:cs="Arial"/>
          <w:sz w:val="20"/>
          <w:szCs w:val="20"/>
        </w:rPr>
        <w:t>nước,...</w:t>
      </w:r>
      <w:proofErr w:type="gramEnd"/>
      <w:r w:rsidRPr="002D6EEB">
        <w:rPr>
          <w:rFonts w:ascii="Arial" w:hAnsi="Arial" w:cs="Arial"/>
          <w:sz w:val="20"/>
          <w:szCs w:val="20"/>
        </w:rPr>
        <w:t>).</w:t>
      </w:r>
    </w:p>
    <w:p w14:paraId="283EDA4E"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Yêu cầu: Đối với nguồn gây tác động có liên quan đến chất thải cần cụ thể hóa về thải lượng, tải lượng và nồng độ của tất cả các thông số chất thải đặc trưng cho dự án và so sánh với các quy chuẩn kỹ thuật hiện hành, cụ thể hóa về không gian và thời gian phát sinh chất thải.</w:t>
      </w:r>
    </w:p>
    <w:p w14:paraId="0E49AEFE"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(Trường hợp đề nghị cấp lại giấy phép môi trường phải đánh giá tổng hợp các tác động từ việc thay đổi nội dung dự án đầu tư).</w:t>
      </w:r>
    </w:p>
    <w:p w14:paraId="3BCAF2C8"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1.2. Đánh giá tác động trong giai đoạn dự án đi vào vận hành:</w:t>
      </w:r>
    </w:p>
    <w:p w14:paraId="73D0B872"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a) Đánh giá, dự báo tác động của các nguồn phát sinh chất thải (chất thải rắn, chất thải nguy hại, bụi, khí thải, nước thải công nghiệp, nước thải sinh hoạt, các loại chất thải lỏng khác). Mỗi tác động phải được cụ thể hóa về thải lượng, tải lượng và nồng độ của tất cả các thông số chất thải đặc trưng cho dự án và so sánh với các quy chuẩn kỹ thuật hiện hành hoặc khả năng chịu tải của môi trường tiếp nhận (nếu có).</w:t>
      </w:r>
    </w:p>
    <w:p w14:paraId="2940ECCB"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b) Đánh giá, dự báo tác động của các nguồn không liên quan đến chất thải (tiếng ồn, độ rung).</w:t>
      </w:r>
    </w:p>
    <w:p w14:paraId="3AC8F97E"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c) Đối với dự án đầu tư vào khu sản xuất, kinh doanh, dịch vụ tập trung, cụm công nghiệp, dự án đấu nối nước thải vào hệ thống thu gom, xử lý nước thải tập trung của khu đô thị, khu dân cư tập trung phải đánh giá bổ sung tác động từ việc phát sinh nước thải của dự án đối với hiện trạng thu gom, tiếp nhận và xử lý nước thải hiện hữu của khu sản xuất, kinh doanh, dịch vụ tập trung, cụm công nghiệp, khu đô thị, khu dân cư tập trung.</w:t>
      </w:r>
    </w:p>
    <w:p w14:paraId="4B183722"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d) Đối với dự án đầu tư khai thác cát, sỏi và khoáng sản khác trên sông, suối, kênh, rạch, hồ chứa và vùng cửa sông, ven biển phải đánh giá tác động tới lòng, bờ, bãi sông, dòng chảy theo quy định của pháp luật.</w:t>
      </w:r>
    </w:p>
    <w:p w14:paraId="7B07DD74"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đ) Đối với dự án đầu tư có hoạt động xả nước thải vào công trình thủy lợi phải có đánh giá tác động và biện pháp bảo vệ môi trường đối với nguồn nước công trình thủy lợi.</w:t>
      </w:r>
    </w:p>
    <w:p w14:paraId="77C79DA1"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 xml:space="preserve">e) Kết quả tính toán của mô hình phát tán chất ô nhiễm, sự cố chất thải đối với dự án đầu tư xả trực tiếp ra môi trường từ 10.000 m </w:t>
      </w:r>
      <w:r w:rsidRPr="002D6EEB">
        <w:rPr>
          <w:rFonts w:ascii="Arial" w:hAnsi="Arial" w:cs="Arial"/>
          <w:sz w:val="20"/>
          <w:szCs w:val="20"/>
          <w:vertAlign w:val="superscript"/>
        </w:rPr>
        <w:t>3</w:t>
      </w:r>
      <w:r w:rsidRPr="002D6EEB">
        <w:rPr>
          <w:rFonts w:ascii="Arial" w:hAnsi="Arial" w:cs="Arial"/>
          <w:sz w:val="20"/>
          <w:szCs w:val="20"/>
        </w:rPr>
        <w:t xml:space="preserve"> /ngày (24 giờ) nước thải trở lên (trừ nước trao đổi nhiệt, nước nuôi trồng thủy sản) hoặc xả bụi, khí thải có lưu lượng từ 200.000 m </w:t>
      </w:r>
      <w:r w:rsidRPr="002D6EEB">
        <w:rPr>
          <w:rFonts w:ascii="Arial" w:hAnsi="Arial" w:cs="Arial"/>
          <w:sz w:val="20"/>
          <w:szCs w:val="20"/>
          <w:vertAlign w:val="superscript"/>
        </w:rPr>
        <w:t>3</w:t>
      </w:r>
      <w:r w:rsidRPr="002D6EEB">
        <w:rPr>
          <w:rFonts w:ascii="Arial" w:hAnsi="Arial" w:cs="Arial"/>
          <w:sz w:val="20"/>
          <w:szCs w:val="20"/>
        </w:rPr>
        <w:t xml:space="preserve"> /giờ trở lên, trừ trường hợp dự án đầu tư không thay đổi nội dung liên quan đến hoạt động xả nước thải, bụi, khí thải so với giấy phép môi trường đã được cấp (khi đề xuất cấp lại giấy phép môi trường).</w:t>
      </w:r>
    </w:p>
    <w:p w14:paraId="3FF7184F"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(Trường hợp đề nghị cấp lại giấy phép môi trường phải đánh giá tổng hợp các tác động từ việc thay đổi nội dung dự án đầu tư).</w:t>
      </w:r>
    </w:p>
    <w:p w14:paraId="056C5B0E"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2. Đề xuất các công trình, biện pháp bảo vệ môi trường:</w:t>
      </w:r>
    </w:p>
    <w:p w14:paraId="28EDDF16"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lastRenderedPageBreak/>
        <w:t>2.1. Đề xuất các công trình, biện pháp bảo vệ môi trường trong giai đoạn thi công xây dựng dự án:</w:t>
      </w:r>
    </w:p>
    <w:p w14:paraId="48940EE8"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a) Về nước thải: Thuyết minh chi tiết về quy mô, công suất, công nghệ của công trình thu gom, xử lý nước thải sinh hoạt và nước thải công nghiệp (nếu có), bao gồm: Công trình thu gom, xử lý nước thải sinh hoạt của từng nhà thầu thi công, xây dựng dự án, đảm bảo đạt quy chuẩn kỹ thuật về môi trường; công trình thu gom, xử lý các loại chất thải lỏng khác như hóa chất thải, hóa chất súc rửa đường ống..., đảm bảo đạt quy chuẩn kỹ thuật về môi trường (nếu có);</w:t>
      </w:r>
    </w:p>
    <w:p w14:paraId="730CB1CB"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b) Về chất thải rắn sinh hoạt, chất thải xây dựng, chất thải rắn công nghiệp thông thường và chất thải nguy hại: Mô tả quy mô, vị trí, biện pháp bảo vệ môi trường của khu vực lưu giữ tạm thời các loại chất thải;</w:t>
      </w:r>
    </w:p>
    <w:p w14:paraId="490DBEF1"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c) Về bụi, khí thải: Các công trình, biện pháp giảm thiểu bụi, khí thải trong quá trình thi công xây dựng dự án, đảm bảo đạt quy chuẩn kỹ thuật về môi trường;</w:t>
      </w:r>
    </w:p>
    <w:p w14:paraId="2F6309AE"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d) Về tiếng ồn, độ rung: Các công trình, biện pháp giảm thiểu tiếng ồn, độ rung tới môi trường từ hoạt động của dự án;</w:t>
      </w:r>
    </w:p>
    <w:p w14:paraId="057721CB"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đ) Các biện pháp bảo vệ môi trường khác (nếu có).</w:t>
      </w:r>
    </w:p>
    <w:p w14:paraId="46582A75"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(Trường hợp có thay đổi công trình bảo vệ môi trường khi đề nghị cấp lại giấy phép môi trường, phải liệt kê đầy đủ các công trình bảo vệ môi trường dự kiến thay đổi)</w:t>
      </w:r>
    </w:p>
    <w:p w14:paraId="3F61AFCF"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2.2. Đề xuất các công trình, biện pháp bảo vệ môi trường trong giai đoạn dự án đi vào vận hành:</w:t>
      </w:r>
    </w:p>
    <w:p w14:paraId="21A261DB"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a) Về công trình, biện pháp xử lý nước thải (bao gồm: các công trình xử lý nước thải sinh hoạt, nước thải công nghiệp và các loại chất thải lỏng khác):</w:t>
      </w:r>
    </w:p>
    <w:p w14:paraId="6D90D73D"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 Thuyết minh chi tiết về quy mô, công suất, quy trình vận hành, hóa chất, chất xúc tác sử dụng của từng công trình xử lý nước thải dự kiến xây dựng hoặc hệ thống thiết bị xử lý nước thải đồng bộ, hợp khối (có sơ đồ minh họa quy trình công nghệ xử lý); yêu cầu về quy chuẩn, tiêu chuẩn (nếu có) áp dụng đối với nước thải sau xử lý;</w:t>
      </w:r>
    </w:p>
    <w:p w14:paraId="689E2057"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 Các thông số cơ bản của từng hạng mục và của cả công trình xử lý nước thải theo bản vẽ thiết kế cơ sở hoặc thiết kế bản vẽ thi công đối với dự án chỉ yêu cầu thiết kế một bước (sau đây gọi tắt là bản vẽ thiết kế);</w:t>
      </w:r>
    </w:p>
    <w:p w14:paraId="154B9A13"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 Các thiết bị, hệ thống quan trắc nước thải tự động, liên tục (nếu có);</w:t>
      </w:r>
    </w:p>
    <w:p w14:paraId="10629708"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 Mô tả các biện pháp xử lý nước thải khác (nếu có).</w:t>
      </w:r>
    </w:p>
    <w:p w14:paraId="3148D65D"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b) Về công trình, biện pháp xử lý bụi, khí thải:</w:t>
      </w:r>
    </w:p>
    <w:p w14:paraId="52547A10"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 Thuyết minh chi tiết về quy mô, công suất, quy trình vận hành, hóa chất, chất xúc tác sử dụng của từng công trình xử lý bụi, khí thải; yêu cầu về quy chuẩn, tiêu chuẩn (nếu có) áp dụng đối với bụi, khí thải sau xử lý;</w:t>
      </w:r>
    </w:p>
    <w:p w14:paraId="0DDB8E35"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 Các thông số cơ bản của từng hạng mục và của cả công trình xử lý bụi, khí thải theo bản vẽ thiết kế;</w:t>
      </w:r>
    </w:p>
    <w:p w14:paraId="3AEB4B4A"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 Các thiết bị, hệ thống quan trắc khí thải tự động, liên tục (nếu có);</w:t>
      </w:r>
    </w:p>
    <w:p w14:paraId="6FB42D06"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 Mô tả các biện pháp xử lý bụi, khí thải khác (nếu có).</w:t>
      </w:r>
    </w:p>
    <w:p w14:paraId="6E302288"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c) Về công trình, biện pháp lưu giữ, xử lý chất thải rắn (gồm: chất thải rắn sinh hoạt, chất thải rắn công nghiệp thông thường, chất thải nguy hại):</w:t>
      </w:r>
    </w:p>
    <w:p w14:paraId="47A9B637"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 Dự báo về khối lượng chất thải rắn sinh hoạt, chất thải rắn công nghiệp thông thường phát sinh trong quá trình vận hành, chất thải nguy hại phát sinh (kg/năm và kg/tháng);</w:t>
      </w:r>
    </w:p>
    <w:p w14:paraId="54C02ABB"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 Thuyết minh chi tiết về quy mô, công suất, quy trình vận hành, hóa chất, chất xúc tác sử dụng của từng công trình lưu giữ, xử lý chất thải;</w:t>
      </w:r>
    </w:p>
    <w:p w14:paraId="6B341E19"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 Các thông số cơ bản của từng hạng mục và của cả công trình lưu giữ, xử lý chất thải theo dự thảo bản vẽ thiết kế;</w:t>
      </w:r>
    </w:p>
    <w:p w14:paraId="4973A0F0"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 Mô tả các biện pháp lưu giữ, xử lý chất thải rắn khác (nếu có).</w:t>
      </w:r>
    </w:p>
    <w:p w14:paraId="73F1FAC4"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lastRenderedPageBreak/>
        <w:t>d) Về công trình, biện pháp giảm thiểu tiếng ồn, độ rung, bảo đảm quy chuẩn kỹ thuật về môi trường:</w:t>
      </w:r>
    </w:p>
    <w:p w14:paraId="252E1A68"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 Mô tả chi tiết các công trình giảm thiểu tiếng ồn, độ rung phát sinh trong giai đoạn vận hành của dự án;</w:t>
      </w:r>
    </w:p>
    <w:p w14:paraId="74B7BC27"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 Mô tả các biện pháp giảm thiểu tiếng ồn, độ rung khác (nếu có).</w:t>
      </w:r>
    </w:p>
    <w:p w14:paraId="47BA2319"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đ) Phương án phòng ngừa, ứng phó sự cố chất thải trong quá trình vận hành thử nghiệm, vận hành chính thức:</w:t>
      </w:r>
    </w:p>
    <w:p w14:paraId="4AE14488"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 Mô tả chi tiết từng công trình, thiết bị phòng ngừa, ứng phó sự cố chất thải đối với nước thải trong quá trình vận hành thử nghiệm, vận hành chính thức (nếu có), trong đó phải làm rõ quy mô, công suất, quy trình vận hành và các thông số kỹ thuật cơ bản của công trình;</w:t>
      </w:r>
    </w:p>
    <w:p w14:paraId="3F0EF610"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 Mô tả chi tiết từng công trình, thiết bị phòng ngừa, ứng phó sự cố chất thải đối với bụi, khí thải trong quá trình vận hành thử nghiệm, vận hành chính thức (nếu có), trong đó phải làm rõ quy mô, công suất, quy trình vận hành và các thông số kỹ thuật cơ bản của công trình;</w:t>
      </w:r>
    </w:p>
    <w:p w14:paraId="3C02A9CA"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 Mô tả chi tiết từng công trình, thiết bị phòng ngừa, ứng phó sự cố chất thải (nếu có), trong đó phải làm rõ quy mô, công suất, quy trình vận hành và các thông số kỹ thuật cơ bản của công trình;</w:t>
      </w:r>
    </w:p>
    <w:p w14:paraId="4D388C63"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 Mô tả biện pháp phòng ngừa, ứng phó sự cố chất thải khác (nếu có).</w:t>
      </w:r>
    </w:p>
    <w:p w14:paraId="0D6EA249"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(Trường hợp có thay đổi công trình bảo vệ môi trường khi đề nghị cấp lại giấy phép môi trường, phải liệt kê đầy đủ các công trình bảo vệ môi trường dự kiến thay đổi).</w:t>
      </w:r>
    </w:p>
    <w:p w14:paraId="685488B5"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e) Biện pháp bảo vệ môi trường đối với nguồn nước công trình thủy lợi khi có hoạt động xả nước thải vào công trình thủy lợi (nếu có).</w:t>
      </w:r>
    </w:p>
    <w:p w14:paraId="0E0D7ED1"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3. Tổ chức thực hiện các công trình, biện pháp bảo vệ môi trường</w:t>
      </w:r>
    </w:p>
    <w:p w14:paraId="36C6E374"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 Danh mục công trình, biện pháp bảo vệ môi trường của dự án đầu tư;</w:t>
      </w:r>
    </w:p>
    <w:p w14:paraId="0710B694"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 Kế hoạch xây lắp các công trình bảo vệ môi trường, thiết bị quan trắc nước thải, khí thải tự động, liên tục;</w:t>
      </w:r>
    </w:p>
    <w:p w14:paraId="273912A6"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 Kế hoạch tổ chức thực hiện các biện pháp bảo vệ môi trường khác;</w:t>
      </w:r>
    </w:p>
    <w:p w14:paraId="538D3DB3"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 Tóm tắt dự toán kinh phí đối với từng công trình, biện pháp bảo vệ môi trường;</w:t>
      </w:r>
    </w:p>
    <w:p w14:paraId="6C84DC3C"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 Tổ chức, bộ máy quản lý, vận hành các công trình bảo vệ môi trường.</w:t>
      </w:r>
    </w:p>
    <w:p w14:paraId="4001CC54"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4. Nhận xét về mức độ chi tiết, độ tin cậy của các kết quả đánh giá, dự báo:</w:t>
      </w:r>
    </w:p>
    <w:p w14:paraId="200886F6"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Nhận xét khách quan về mức độ tin cậy, chi tiết của những kết quả đánh giá, dự báo về các tác động môi trường có khả năng xảy ra trong quá trình triển khai dự án đầu tư. Đối với các vấn đề còn thiếu độ tin cậy cần thiết, phải nêu rõ các lý do khách quan, chủ quan.</w:t>
      </w:r>
    </w:p>
    <w:p w14:paraId="022E5A0C"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i/>
          <w:sz w:val="20"/>
          <w:szCs w:val="20"/>
        </w:rPr>
        <w:t>Ghi chú: Dự án đầu tư nhóm III không phải thực hiện nội dung quy định tại Mục 1 Chương này.</w:t>
      </w:r>
    </w:p>
    <w:p w14:paraId="47412732" w14:textId="77777777" w:rsidR="003C706E" w:rsidRPr="002D6EEB" w:rsidRDefault="003C706E" w:rsidP="003C706E">
      <w:pPr>
        <w:spacing w:after="0" w:line="240" w:lineRule="auto"/>
        <w:jc w:val="center"/>
        <w:rPr>
          <w:rFonts w:ascii="Arial" w:hAnsi="Arial" w:cs="Arial"/>
          <w:b/>
          <w:sz w:val="20"/>
          <w:szCs w:val="20"/>
        </w:rPr>
      </w:pPr>
    </w:p>
    <w:p w14:paraId="298982C8" w14:textId="77777777" w:rsidR="003C706E" w:rsidRPr="002D6EEB" w:rsidRDefault="003C706E" w:rsidP="003C706E">
      <w:pPr>
        <w:spacing w:after="0" w:line="240" w:lineRule="auto"/>
        <w:jc w:val="center"/>
        <w:rPr>
          <w:rFonts w:ascii="Arial" w:hAnsi="Arial" w:cs="Arial"/>
          <w:b/>
          <w:i/>
          <w:sz w:val="20"/>
          <w:szCs w:val="20"/>
        </w:rPr>
      </w:pPr>
      <w:r w:rsidRPr="002D6EEB">
        <w:rPr>
          <w:rFonts w:ascii="Arial" w:hAnsi="Arial" w:cs="Arial"/>
          <w:b/>
          <w:sz w:val="20"/>
          <w:szCs w:val="20"/>
        </w:rPr>
        <w:t xml:space="preserve">Chương V </w:t>
      </w:r>
      <w:r w:rsidRPr="002D6EEB">
        <w:rPr>
          <w:rFonts w:ascii="Arial" w:hAnsi="Arial" w:cs="Arial"/>
          <w:sz w:val="20"/>
          <w:szCs w:val="20"/>
        </w:rPr>
        <w:br/>
      </w:r>
      <w:r w:rsidRPr="002D6EEB">
        <w:rPr>
          <w:rFonts w:ascii="Arial" w:hAnsi="Arial" w:cs="Arial"/>
          <w:b/>
          <w:sz w:val="20"/>
          <w:szCs w:val="20"/>
        </w:rPr>
        <w:t xml:space="preserve">PHƯƠNG ÁN CẢI TẠO, PHỤC HỒI MÔI TRƯỜNG, </w:t>
      </w:r>
      <w:r w:rsidRPr="002D6EEB">
        <w:rPr>
          <w:rFonts w:ascii="Arial" w:hAnsi="Arial" w:cs="Arial"/>
          <w:sz w:val="20"/>
          <w:szCs w:val="20"/>
        </w:rPr>
        <w:br/>
      </w:r>
      <w:r w:rsidRPr="002D6EEB">
        <w:rPr>
          <w:rFonts w:ascii="Arial" w:hAnsi="Arial" w:cs="Arial"/>
          <w:b/>
          <w:sz w:val="20"/>
          <w:szCs w:val="20"/>
        </w:rPr>
        <w:t xml:space="preserve">PHƯƠNG ÁN BỒI HOÀN ĐA DẠNG SINH HỌC </w:t>
      </w:r>
      <w:r w:rsidRPr="002D6EEB">
        <w:rPr>
          <w:rFonts w:ascii="Arial" w:hAnsi="Arial" w:cs="Arial"/>
          <w:sz w:val="20"/>
          <w:szCs w:val="20"/>
        </w:rPr>
        <w:br/>
      </w:r>
      <w:r w:rsidRPr="002D6EEB">
        <w:rPr>
          <w:rFonts w:ascii="Arial" w:hAnsi="Arial" w:cs="Arial"/>
          <w:b/>
          <w:i/>
          <w:sz w:val="20"/>
          <w:szCs w:val="20"/>
        </w:rPr>
        <w:t xml:space="preserve">(Chỉ yêu cầu đối với các dự án đầu tư nhóm II, bao gồm: Dự án khai thác </w:t>
      </w:r>
      <w:r w:rsidRPr="002D6EEB">
        <w:rPr>
          <w:rFonts w:ascii="Arial" w:hAnsi="Arial" w:cs="Arial"/>
          <w:sz w:val="20"/>
          <w:szCs w:val="20"/>
        </w:rPr>
        <w:br/>
      </w:r>
      <w:r w:rsidRPr="002D6EEB">
        <w:rPr>
          <w:rFonts w:ascii="Arial" w:hAnsi="Arial" w:cs="Arial"/>
          <w:b/>
          <w:i/>
          <w:sz w:val="20"/>
          <w:szCs w:val="20"/>
        </w:rPr>
        <w:t>khoáng sản, dự án chôn lấp chất thải, dự án gây tổn thất, suy giảm đa dạng sinh học)</w:t>
      </w:r>
    </w:p>
    <w:p w14:paraId="1B6B066E" w14:textId="77777777" w:rsidR="003C706E" w:rsidRPr="002D6EEB" w:rsidRDefault="003C706E" w:rsidP="003C706E">
      <w:pPr>
        <w:spacing w:after="0" w:line="240" w:lineRule="auto"/>
        <w:jc w:val="center"/>
        <w:rPr>
          <w:rFonts w:ascii="Arial" w:hAnsi="Arial" w:cs="Arial"/>
          <w:sz w:val="20"/>
          <w:szCs w:val="20"/>
        </w:rPr>
      </w:pPr>
    </w:p>
    <w:p w14:paraId="73E26048"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1. Phương án cải tạo, phục hồi môi trường đối với dự án khai thác khoáng sản</w:t>
      </w:r>
    </w:p>
    <w:p w14:paraId="4E949E72"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1.1. Phương án cải tạo, phục hồi môi trường</w:t>
      </w:r>
    </w:p>
    <w:p w14:paraId="368F51A8"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 Căn cứ vào điều kiện thực tế của từng loại hình khai thác khoáng sản, ảnh hưởng của quá trình khai thác đến môi trường, cộng đồng dân cư xung quanh; căn cứ cấu tạo địa chất, thành phần khoáng vật và chất lượng môi trường của khu vực; quy hoạch sử dụng đất sau khai thác (nếu có), tổ chức, cá nhân phải xây dựng phương án cải tạo, phục hồi môi trường khả thi.</w:t>
      </w:r>
    </w:p>
    <w:p w14:paraId="333C767E"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 Phương án cải tạo, phục hồi môi trường đưa ra cần làm rõ các nội dung sau:</w:t>
      </w:r>
    </w:p>
    <w:p w14:paraId="319A9F29"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 xml:space="preserve">+ Xác định thời điểm, nội dung thực hiện một phần công tác cải tạo, phục hồi môi trường (ngay trong quá trình khai thác) đối với các hạng mục công trình mỏ (công trình phụ trợ khai thác, bãi thải </w:t>
      </w:r>
      <w:proofErr w:type="gramStart"/>
      <w:r w:rsidRPr="002D6EEB">
        <w:rPr>
          <w:rFonts w:ascii="Arial" w:hAnsi="Arial" w:cs="Arial"/>
          <w:sz w:val="20"/>
          <w:szCs w:val="20"/>
        </w:rPr>
        <w:lastRenderedPageBreak/>
        <w:t>mỏ,...</w:t>
      </w:r>
      <w:proofErr w:type="gramEnd"/>
      <w:r w:rsidRPr="002D6EEB">
        <w:rPr>
          <w:rFonts w:ascii="Arial" w:hAnsi="Arial" w:cs="Arial"/>
          <w:sz w:val="20"/>
          <w:szCs w:val="20"/>
        </w:rPr>
        <w:t>) và khu vực khai thác (trường hợp mỏ khai thác theo hình thức “cuốn chiếu”, có thể thực hiện được công tác cải tạo, phục hồi môi trường đối với phần diện tích đã khai thác hết trữ lượng);</w:t>
      </w:r>
    </w:p>
    <w:p w14:paraId="13D8A424"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 Xác định các hạng mục công trình mỏ, các hạng mục công việc cần cải tạo, phục hồi môi trường tại khu vực khai thác (moong khai thác đối với mỏ lộ thiên; hệ thống đường lò/giếng thông gió, vận chuyển, lò chợ... đối với mỏ hầm lò) trong giai đoạn đóng cửa mỏ (thời điểm kết thúc khai thác mỏ theo dự án đầu tư đã lập);</w:t>
      </w:r>
    </w:p>
    <w:p w14:paraId="791DAE0D"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 Mô tả các giải pháp, công trình và khối lượng, kinh phí để cải tạo, phục hồi môi trường; lập bản đồ hoàn thổ không gian đã khai thác và thể hiện các công trình cải tạo, phục hồi môi trường.</w:t>
      </w:r>
    </w:p>
    <w:p w14:paraId="02AB12AD"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 xml:space="preserve">- Đánh giá ảnh hưởng đến môi trường, tính bền vững, </w:t>
      </w:r>
      <w:proofErr w:type="gramStart"/>
      <w:r w:rsidRPr="002D6EEB">
        <w:rPr>
          <w:rFonts w:ascii="Arial" w:hAnsi="Arial" w:cs="Arial"/>
          <w:sz w:val="20"/>
          <w:szCs w:val="20"/>
        </w:rPr>
        <w:t>an</w:t>
      </w:r>
      <w:proofErr w:type="gramEnd"/>
      <w:r w:rsidRPr="002D6EEB">
        <w:rPr>
          <w:rFonts w:ascii="Arial" w:hAnsi="Arial" w:cs="Arial"/>
          <w:sz w:val="20"/>
          <w:szCs w:val="20"/>
        </w:rPr>
        <w:t xml:space="preserve"> toàn của các công trình cải tạo, phục hồi môi trường của phương án (bao gồm: tác động liên quan đến chất thải, tác động không liên quan đến chất thải như: cảnh quan, sinh thái sụt lún, trượt lở, chống thấm, hạ thấp mực nước ngầm, nứt gãy, sự cố chất </w:t>
      </w:r>
      <w:proofErr w:type="gramStart"/>
      <w:r w:rsidRPr="002D6EEB">
        <w:rPr>
          <w:rFonts w:ascii="Arial" w:hAnsi="Arial" w:cs="Arial"/>
          <w:sz w:val="20"/>
          <w:szCs w:val="20"/>
        </w:rPr>
        <w:t>thải,...</w:t>
      </w:r>
      <w:proofErr w:type="gramEnd"/>
      <w:r w:rsidRPr="002D6EEB">
        <w:rPr>
          <w:rFonts w:ascii="Arial" w:hAnsi="Arial" w:cs="Arial"/>
          <w:sz w:val="20"/>
          <w:szCs w:val="20"/>
        </w:rPr>
        <w:t>) và đề xuất các công trình, biện pháp giảm thiểu.</w:t>
      </w:r>
    </w:p>
    <w:p w14:paraId="77F82453"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 Tính toán “chỉ số phục hồi đất” cho các phương án lựa chọn. Trên cơ sở đánh giá và so sánh “chỉ số phục hồi đất” và ưu điểm, nhược điểm của các phương án, lựa chọn phương án cải tạo, phục hồi môi trường tối ưu.</w:t>
      </w:r>
    </w:p>
    <w:p w14:paraId="05968E2D"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1.2. Nội dung cải tạo, phục hồi môi trường</w:t>
      </w:r>
    </w:p>
    <w:p w14:paraId="7BD90EDD"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Từ phương án cải tạo, phục hồi môi trường đã lựa chọn, xây dựng nội dung, danh mục, khối lượng các hạng mục công trình cải tạo, phục hồi môi trường, cụ thể:</w:t>
      </w:r>
    </w:p>
    <w:p w14:paraId="511C2F2B"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 Thiết kế, tính toán khối lượng công việc các công trình chính để cải tạo, phục hồi môi trường;</w:t>
      </w:r>
    </w:p>
    <w:p w14:paraId="414A5A44"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 Thiết kế, tính toán khối lượng công việc để cải tạo, phục hồi môi trường đáp ứng mục tiêu đã đề ra, phù hợp với điều kiện thực tế;</w:t>
      </w:r>
    </w:p>
    <w:p w14:paraId="5C75ADC8"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 Thiết kế các công trình phòng ngừa và ứng phó sự cố chất thải từng giai đoạn trong quá trình cải tạo, phục hồi môi trường;</w:t>
      </w:r>
    </w:p>
    <w:p w14:paraId="2998ABA6"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 Lập bảng các công trình cải tạo, phục hồi môi trường; khối lượng công việc thực hiện theo từng giai đoạn và toàn bộ quá trình cải tạo, phục hồi môi trường;</w:t>
      </w:r>
    </w:p>
    <w:p w14:paraId="60FDB88C"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 Lập bảng thống kê các thiết bị, máy móc, nguyên vật liệu, đất đai, cây xanh sử dụng trong quá trình cải tạo, phục hồi môi trường theo từng giai đoạn và toàn bộ quá trình cải tạo, phục hồi môi trường.</w:t>
      </w:r>
    </w:p>
    <w:p w14:paraId="009DCA60"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1.3. Kế hoạch thực hiện</w:t>
      </w:r>
    </w:p>
    <w:p w14:paraId="40696D7D"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 Sơ đồ tổ chức thực hiện cải tạo, phục hồi môi trường;</w:t>
      </w:r>
    </w:p>
    <w:p w14:paraId="279A191F"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 Tiến độ thực hiện cải tạo, phục hồi môi trường và kế hoạch giám sát chất lượng công trình;</w:t>
      </w:r>
    </w:p>
    <w:p w14:paraId="5DC28EDB"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 Kế hoạch tổ chức giám định các công trình cải tạo, phục hồi môi trường để kiểm tra, xác nhận hoàn thành các nội dung của phương án cải tạo, phục hồi môi trường;</w:t>
      </w:r>
    </w:p>
    <w:p w14:paraId="0BEF442C"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 Giải pháp quản lý, bảo vệ các công trình cải tạo, phục hồi môi trường sau khi kiểm tra, xác nhận.</w:t>
      </w:r>
    </w:p>
    <w:p w14:paraId="751712F0"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Lập bảng tiến độ thực hiện cải tạo, phục hồi môi trường theo mẫu sau:</w:t>
      </w:r>
    </w:p>
    <w:p w14:paraId="113E81EB" w14:textId="77777777" w:rsidR="003C706E" w:rsidRPr="002D6EEB" w:rsidRDefault="003C706E" w:rsidP="003C706E">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66"/>
        <w:gridCol w:w="2837"/>
        <w:gridCol w:w="1282"/>
        <w:gridCol w:w="612"/>
        <w:gridCol w:w="839"/>
        <w:gridCol w:w="1226"/>
        <w:gridCol w:w="1361"/>
        <w:gridCol w:w="583"/>
      </w:tblGrid>
      <w:tr w:rsidR="003C706E" w:rsidRPr="002D6EEB" w14:paraId="4082254C" w14:textId="77777777" w:rsidTr="0091538C">
        <w:trPr>
          <w:trHeight w:val="576"/>
        </w:trPr>
        <w:tc>
          <w:tcPr>
            <w:tcW w:w="0" w:type="auto"/>
            <w:tcBorders>
              <w:top w:val="single" w:sz="8" w:space="0" w:color="000000"/>
              <w:left w:val="single" w:sz="8" w:space="0" w:color="000000"/>
              <w:bottom w:val="nil"/>
              <w:right w:val="nil"/>
            </w:tcBorders>
            <w:vAlign w:val="center"/>
          </w:tcPr>
          <w:p w14:paraId="260ACA3F" w14:textId="77777777" w:rsidR="003C706E" w:rsidRPr="002D6EEB" w:rsidRDefault="003C706E" w:rsidP="0091538C">
            <w:pPr>
              <w:spacing w:after="0" w:line="240" w:lineRule="auto"/>
              <w:jc w:val="center"/>
              <w:rPr>
                <w:rFonts w:ascii="Arial" w:hAnsi="Arial" w:cs="Arial"/>
                <w:sz w:val="20"/>
                <w:szCs w:val="20"/>
              </w:rPr>
            </w:pPr>
            <w:r w:rsidRPr="002D6EEB">
              <w:rPr>
                <w:rFonts w:ascii="Arial" w:hAnsi="Arial" w:cs="Arial"/>
                <w:b/>
                <w:sz w:val="20"/>
                <w:szCs w:val="20"/>
              </w:rPr>
              <w:t>TT</w:t>
            </w:r>
          </w:p>
        </w:tc>
        <w:tc>
          <w:tcPr>
            <w:tcW w:w="0" w:type="auto"/>
            <w:tcBorders>
              <w:top w:val="single" w:sz="8" w:space="0" w:color="000000"/>
              <w:left w:val="single" w:sz="8" w:space="0" w:color="000000"/>
              <w:bottom w:val="nil"/>
              <w:right w:val="nil"/>
            </w:tcBorders>
            <w:vAlign w:val="center"/>
          </w:tcPr>
          <w:p w14:paraId="06FD9D5F" w14:textId="77777777" w:rsidR="003C706E" w:rsidRPr="002D6EEB" w:rsidRDefault="003C706E" w:rsidP="0091538C">
            <w:pPr>
              <w:spacing w:after="0" w:line="240" w:lineRule="auto"/>
              <w:jc w:val="center"/>
              <w:rPr>
                <w:rFonts w:ascii="Arial" w:hAnsi="Arial" w:cs="Arial"/>
                <w:sz w:val="20"/>
                <w:szCs w:val="20"/>
              </w:rPr>
            </w:pPr>
            <w:r w:rsidRPr="002D6EEB">
              <w:rPr>
                <w:rFonts w:ascii="Arial" w:hAnsi="Arial" w:cs="Arial"/>
                <w:b/>
                <w:sz w:val="20"/>
                <w:szCs w:val="20"/>
              </w:rPr>
              <w:t>Tên công trình</w:t>
            </w:r>
          </w:p>
        </w:tc>
        <w:tc>
          <w:tcPr>
            <w:tcW w:w="0" w:type="auto"/>
            <w:tcBorders>
              <w:top w:val="single" w:sz="8" w:space="0" w:color="000000"/>
              <w:left w:val="single" w:sz="8" w:space="0" w:color="000000"/>
              <w:bottom w:val="nil"/>
              <w:right w:val="nil"/>
            </w:tcBorders>
            <w:vAlign w:val="center"/>
          </w:tcPr>
          <w:p w14:paraId="4A8AE7C1" w14:textId="77777777" w:rsidR="003C706E" w:rsidRPr="002D6EEB" w:rsidRDefault="003C706E" w:rsidP="0091538C">
            <w:pPr>
              <w:spacing w:after="0" w:line="240" w:lineRule="auto"/>
              <w:jc w:val="center"/>
              <w:rPr>
                <w:rFonts w:ascii="Arial" w:hAnsi="Arial" w:cs="Arial"/>
                <w:sz w:val="20"/>
                <w:szCs w:val="20"/>
              </w:rPr>
            </w:pPr>
            <w:r w:rsidRPr="002D6EEB">
              <w:rPr>
                <w:rFonts w:ascii="Arial" w:hAnsi="Arial" w:cs="Arial"/>
                <w:b/>
                <w:sz w:val="20"/>
                <w:szCs w:val="20"/>
              </w:rPr>
              <w:t>Khối lượng/ đơn vị</w:t>
            </w:r>
          </w:p>
        </w:tc>
        <w:tc>
          <w:tcPr>
            <w:tcW w:w="0" w:type="auto"/>
            <w:tcBorders>
              <w:top w:val="single" w:sz="8" w:space="0" w:color="000000"/>
              <w:left w:val="single" w:sz="8" w:space="0" w:color="000000"/>
              <w:bottom w:val="nil"/>
              <w:right w:val="nil"/>
            </w:tcBorders>
            <w:vAlign w:val="center"/>
          </w:tcPr>
          <w:p w14:paraId="4DE9B154" w14:textId="77777777" w:rsidR="003C706E" w:rsidRPr="002D6EEB" w:rsidRDefault="003C706E" w:rsidP="0091538C">
            <w:pPr>
              <w:spacing w:after="0" w:line="240" w:lineRule="auto"/>
              <w:jc w:val="center"/>
              <w:rPr>
                <w:rFonts w:ascii="Arial" w:hAnsi="Arial" w:cs="Arial"/>
                <w:sz w:val="20"/>
                <w:szCs w:val="20"/>
              </w:rPr>
            </w:pPr>
            <w:r w:rsidRPr="002D6EEB">
              <w:rPr>
                <w:rFonts w:ascii="Arial" w:hAnsi="Arial" w:cs="Arial"/>
                <w:b/>
                <w:sz w:val="20"/>
                <w:szCs w:val="20"/>
              </w:rPr>
              <w:t>Đơn giá</w:t>
            </w:r>
          </w:p>
        </w:tc>
        <w:tc>
          <w:tcPr>
            <w:tcW w:w="0" w:type="auto"/>
            <w:tcBorders>
              <w:top w:val="single" w:sz="8" w:space="0" w:color="000000"/>
              <w:left w:val="single" w:sz="8" w:space="0" w:color="000000"/>
              <w:bottom w:val="nil"/>
              <w:right w:val="nil"/>
            </w:tcBorders>
            <w:vAlign w:val="center"/>
          </w:tcPr>
          <w:p w14:paraId="1944B1AB" w14:textId="77777777" w:rsidR="003C706E" w:rsidRPr="002D6EEB" w:rsidRDefault="003C706E" w:rsidP="0091538C">
            <w:pPr>
              <w:spacing w:after="0" w:line="240" w:lineRule="auto"/>
              <w:jc w:val="center"/>
              <w:rPr>
                <w:rFonts w:ascii="Arial" w:hAnsi="Arial" w:cs="Arial"/>
                <w:sz w:val="20"/>
                <w:szCs w:val="20"/>
              </w:rPr>
            </w:pPr>
            <w:r w:rsidRPr="002D6EEB">
              <w:rPr>
                <w:rFonts w:ascii="Arial" w:hAnsi="Arial" w:cs="Arial"/>
                <w:b/>
                <w:sz w:val="20"/>
                <w:szCs w:val="20"/>
              </w:rPr>
              <w:t>Thành tiền</w:t>
            </w:r>
          </w:p>
        </w:tc>
        <w:tc>
          <w:tcPr>
            <w:tcW w:w="0" w:type="auto"/>
            <w:tcBorders>
              <w:top w:val="single" w:sz="8" w:space="0" w:color="000000"/>
              <w:left w:val="single" w:sz="8" w:space="0" w:color="000000"/>
              <w:bottom w:val="nil"/>
              <w:right w:val="nil"/>
            </w:tcBorders>
            <w:vAlign w:val="center"/>
          </w:tcPr>
          <w:p w14:paraId="7B60B1E7" w14:textId="77777777" w:rsidR="003C706E" w:rsidRPr="002D6EEB" w:rsidRDefault="003C706E" w:rsidP="0091538C">
            <w:pPr>
              <w:spacing w:after="0" w:line="240" w:lineRule="auto"/>
              <w:jc w:val="center"/>
              <w:rPr>
                <w:rFonts w:ascii="Arial" w:hAnsi="Arial" w:cs="Arial"/>
                <w:sz w:val="20"/>
                <w:szCs w:val="20"/>
              </w:rPr>
            </w:pPr>
            <w:r w:rsidRPr="002D6EEB">
              <w:rPr>
                <w:rFonts w:ascii="Arial" w:hAnsi="Arial" w:cs="Arial"/>
                <w:b/>
                <w:sz w:val="20"/>
                <w:szCs w:val="20"/>
              </w:rPr>
              <w:t>Thời gian thực hiện</w:t>
            </w:r>
          </w:p>
        </w:tc>
        <w:tc>
          <w:tcPr>
            <w:tcW w:w="0" w:type="auto"/>
            <w:tcBorders>
              <w:top w:val="single" w:sz="8" w:space="0" w:color="000000"/>
              <w:left w:val="single" w:sz="8" w:space="0" w:color="000000"/>
              <w:bottom w:val="nil"/>
              <w:right w:val="nil"/>
            </w:tcBorders>
            <w:vAlign w:val="center"/>
          </w:tcPr>
          <w:p w14:paraId="4795E161" w14:textId="77777777" w:rsidR="003C706E" w:rsidRPr="002D6EEB" w:rsidRDefault="003C706E" w:rsidP="0091538C">
            <w:pPr>
              <w:spacing w:after="0" w:line="240" w:lineRule="auto"/>
              <w:jc w:val="center"/>
              <w:rPr>
                <w:rFonts w:ascii="Arial" w:hAnsi="Arial" w:cs="Arial"/>
                <w:sz w:val="20"/>
                <w:szCs w:val="20"/>
              </w:rPr>
            </w:pPr>
            <w:r w:rsidRPr="002D6EEB">
              <w:rPr>
                <w:rFonts w:ascii="Arial" w:hAnsi="Arial" w:cs="Arial"/>
                <w:b/>
                <w:sz w:val="20"/>
                <w:szCs w:val="20"/>
              </w:rPr>
              <w:t>Thời gian hoàn thành</w:t>
            </w:r>
          </w:p>
        </w:tc>
        <w:tc>
          <w:tcPr>
            <w:tcW w:w="0" w:type="auto"/>
            <w:tcBorders>
              <w:top w:val="single" w:sz="8" w:space="0" w:color="000000"/>
              <w:left w:val="single" w:sz="8" w:space="0" w:color="000000"/>
              <w:bottom w:val="nil"/>
              <w:right w:val="single" w:sz="8" w:space="0" w:color="000000"/>
            </w:tcBorders>
            <w:vAlign w:val="center"/>
          </w:tcPr>
          <w:p w14:paraId="5BF426D2" w14:textId="77777777" w:rsidR="003C706E" w:rsidRPr="002D6EEB" w:rsidRDefault="003C706E" w:rsidP="0091538C">
            <w:pPr>
              <w:spacing w:after="0" w:line="240" w:lineRule="auto"/>
              <w:jc w:val="center"/>
              <w:rPr>
                <w:rFonts w:ascii="Arial" w:hAnsi="Arial" w:cs="Arial"/>
                <w:sz w:val="20"/>
                <w:szCs w:val="20"/>
              </w:rPr>
            </w:pPr>
            <w:r w:rsidRPr="002D6EEB">
              <w:rPr>
                <w:rFonts w:ascii="Arial" w:hAnsi="Arial" w:cs="Arial"/>
                <w:b/>
                <w:sz w:val="20"/>
                <w:szCs w:val="20"/>
              </w:rPr>
              <w:t>Ghi chú</w:t>
            </w:r>
          </w:p>
        </w:tc>
      </w:tr>
      <w:tr w:rsidR="003C706E" w:rsidRPr="002D6EEB" w14:paraId="6E24B997" w14:textId="77777777" w:rsidTr="0091538C">
        <w:trPr>
          <w:trHeight w:val="576"/>
        </w:trPr>
        <w:tc>
          <w:tcPr>
            <w:tcW w:w="0" w:type="auto"/>
            <w:tcBorders>
              <w:top w:val="single" w:sz="8" w:space="0" w:color="000000"/>
              <w:left w:val="single" w:sz="8" w:space="0" w:color="000000"/>
              <w:bottom w:val="nil"/>
              <w:right w:val="nil"/>
            </w:tcBorders>
            <w:vAlign w:val="center"/>
          </w:tcPr>
          <w:p w14:paraId="5BDDBABC" w14:textId="77777777" w:rsidR="003C706E" w:rsidRPr="002D6EEB" w:rsidRDefault="003C706E" w:rsidP="0091538C">
            <w:pPr>
              <w:spacing w:after="0" w:line="240" w:lineRule="auto"/>
              <w:jc w:val="center"/>
              <w:rPr>
                <w:rFonts w:ascii="Arial" w:hAnsi="Arial" w:cs="Arial"/>
                <w:sz w:val="20"/>
                <w:szCs w:val="20"/>
              </w:rPr>
            </w:pPr>
            <w:r w:rsidRPr="002D6EEB">
              <w:rPr>
                <w:rFonts w:ascii="Arial" w:hAnsi="Arial" w:cs="Arial"/>
                <w:sz w:val="20"/>
                <w:szCs w:val="20"/>
              </w:rPr>
              <w:t>I</w:t>
            </w:r>
          </w:p>
        </w:tc>
        <w:tc>
          <w:tcPr>
            <w:tcW w:w="0" w:type="auto"/>
            <w:tcBorders>
              <w:top w:val="single" w:sz="8" w:space="0" w:color="000000"/>
              <w:left w:val="single" w:sz="8" w:space="0" w:color="000000"/>
              <w:bottom w:val="nil"/>
              <w:right w:val="nil"/>
            </w:tcBorders>
            <w:vAlign w:val="center"/>
          </w:tcPr>
          <w:p w14:paraId="6451AE3D" w14:textId="77777777" w:rsidR="003C706E" w:rsidRPr="002D6EEB" w:rsidRDefault="003C706E" w:rsidP="0091538C">
            <w:pPr>
              <w:spacing w:after="0" w:line="240" w:lineRule="auto"/>
              <w:rPr>
                <w:rFonts w:ascii="Arial" w:hAnsi="Arial" w:cs="Arial"/>
                <w:sz w:val="20"/>
                <w:szCs w:val="20"/>
              </w:rPr>
            </w:pPr>
            <w:r w:rsidRPr="002D6EEB">
              <w:rPr>
                <w:rFonts w:ascii="Arial" w:hAnsi="Arial" w:cs="Arial"/>
                <w:sz w:val="20"/>
                <w:szCs w:val="20"/>
              </w:rPr>
              <w:t>Khu vực khai thác</w:t>
            </w:r>
          </w:p>
        </w:tc>
        <w:tc>
          <w:tcPr>
            <w:tcW w:w="0" w:type="auto"/>
            <w:tcBorders>
              <w:top w:val="single" w:sz="8" w:space="0" w:color="000000"/>
              <w:left w:val="single" w:sz="8" w:space="0" w:color="000000"/>
              <w:bottom w:val="nil"/>
              <w:right w:val="nil"/>
            </w:tcBorders>
            <w:vAlign w:val="center"/>
          </w:tcPr>
          <w:p w14:paraId="2C96423D" w14:textId="77777777" w:rsidR="003C706E" w:rsidRPr="002D6EEB" w:rsidRDefault="003C706E" w:rsidP="0091538C">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1B77DD1A" w14:textId="77777777" w:rsidR="003C706E" w:rsidRPr="002D6EEB" w:rsidRDefault="003C706E" w:rsidP="0091538C">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6069F819" w14:textId="77777777" w:rsidR="003C706E" w:rsidRPr="002D6EEB" w:rsidRDefault="003C706E" w:rsidP="0091538C">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5C5FC620" w14:textId="77777777" w:rsidR="003C706E" w:rsidRPr="002D6EEB" w:rsidRDefault="003C706E" w:rsidP="0091538C">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61409ACE" w14:textId="77777777" w:rsidR="003C706E" w:rsidRPr="002D6EEB" w:rsidRDefault="003C706E" w:rsidP="0091538C">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067FC13B" w14:textId="77777777" w:rsidR="003C706E" w:rsidRPr="002D6EEB" w:rsidRDefault="003C706E" w:rsidP="0091538C">
            <w:pPr>
              <w:spacing w:after="0" w:line="240" w:lineRule="auto"/>
              <w:jc w:val="center"/>
              <w:rPr>
                <w:rFonts w:ascii="Arial" w:hAnsi="Arial" w:cs="Arial"/>
                <w:sz w:val="20"/>
                <w:szCs w:val="20"/>
              </w:rPr>
            </w:pPr>
          </w:p>
        </w:tc>
      </w:tr>
      <w:tr w:rsidR="003C706E" w:rsidRPr="002D6EEB" w14:paraId="6BDA5ADB" w14:textId="77777777" w:rsidTr="0091538C">
        <w:trPr>
          <w:trHeight w:val="576"/>
        </w:trPr>
        <w:tc>
          <w:tcPr>
            <w:tcW w:w="0" w:type="auto"/>
            <w:tcBorders>
              <w:top w:val="single" w:sz="8" w:space="0" w:color="000000"/>
              <w:left w:val="single" w:sz="8" w:space="0" w:color="000000"/>
              <w:bottom w:val="nil"/>
              <w:right w:val="nil"/>
            </w:tcBorders>
            <w:vAlign w:val="center"/>
          </w:tcPr>
          <w:p w14:paraId="11F0C8CC" w14:textId="77777777" w:rsidR="003C706E" w:rsidRPr="002D6EEB" w:rsidRDefault="003C706E" w:rsidP="0091538C">
            <w:pPr>
              <w:spacing w:after="0" w:line="240" w:lineRule="auto"/>
              <w:jc w:val="center"/>
              <w:rPr>
                <w:rFonts w:ascii="Arial" w:hAnsi="Arial" w:cs="Arial"/>
                <w:sz w:val="20"/>
                <w:szCs w:val="20"/>
              </w:rPr>
            </w:pPr>
            <w:r w:rsidRPr="002D6EEB">
              <w:rPr>
                <w:rFonts w:ascii="Arial" w:hAnsi="Arial" w:cs="Arial"/>
                <w:sz w:val="20"/>
                <w:szCs w:val="20"/>
              </w:rPr>
              <w:t>1</w:t>
            </w:r>
          </w:p>
        </w:tc>
        <w:tc>
          <w:tcPr>
            <w:tcW w:w="0" w:type="auto"/>
            <w:tcBorders>
              <w:top w:val="single" w:sz="8" w:space="0" w:color="000000"/>
              <w:left w:val="single" w:sz="8" w:space="0" w:color="000000"/>
              <w:bottom w:val="nil"/>
              <w:right w:val="nil"/>
            </w:tcBorders>
            <w:vAlign w:val="center"/>
          </w:tcPr>
          <w:p w14:paraId="5D540629" w14:textId="77777777" w:rsidR="003C706E" w:rsidRPr="002D6EEB" w:rsidRDefault="003C706E" w:rsidP="0091538C">
            <w:pPr>
              <w:spacing w:after="0" w:line="240" w:lineRule="auto"/>
              <w:rPr>
                <w:rFonts w:ascii="Arial" w:hAnsi="Arial" w:cs="Arial"/>
                <w:sz w:val="20"/>
                <w:szCs w:val="20"/>
              </w:rPr>
            </w:pPr>
            <w:r w:rsidRPr="002D6EEB">
              <w:rPr>
                <w:rFonts w:ascii="Arial" w:hAnsi="Arial" w:cs="Arial"/>
                <w:sz w:val="20"/>
                <w:szCs w:val="20"/>
              </w:rPr>
              <w:t>Cải tạo bờ mỏ, đáy mỏ, bờ moong, đáy moong khu A</w:t>
            </w:r>
          </w:p>
        </w:tc>
        <w:tc>
          <w:tcPr>
            <w:tcW w:w="0" w:type="auto"/>
            <w:tcBorders>
              <w:top w:val="single" w:sz="8" w:space="0" w:color="000000"/>
              <w:left w:val="single" w:sz="8" w:space="0" w:color="000000"/>
              <w:bottom w:val="nil"/>
              <w:right w:val="nil"/>
            </w:tcBorders>
            <w:vAlign w:val="center"/>
          </w:tcPr>
          <w:p w14:paraId="7B7D3ABE" w14:textId="77777777" w:rsidR="003C706E" w:rsidRPr="002D6EEB" w:rsidRDefault="003C706E" w:rsidP="0091538C">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0E4381CA" w14:textId="77777777" w:rsidR="003C706E" w:rsidRPr="002D6EEB" w:rsidRDefault="003C706E" w:rsidP="0091538C">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4ED6D21D" w14:textId="77777777" w:rsidR="003C706E" w:rsidRPr="002D6EEB" w:rsidRDefault="003C706E" w:rsidP="0091538C">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22477110" w14:textId="77777777" w:rsidR="003C706E" w:rsidRPr="002D6EEB" w:rsidRDefault="003C706E" w:rsidP="0091538C">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29C93414" w14:textId="77777777" w:rsidR="003C706E" w:rsidRPr="002D6EEB" w:rsidRDefault="003C706E" w:rsidP="0091538C">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26DF9EC3" w14:textId="77777777" w:rsidR="003C706E" w:rsidRPr="002D6EEB" w:rsidRDefault="003C706E" w:rsidP="0091538C">
            <w:pPr>
              <w:spacing w:after="0" w:line="240" w:lineRule="auto"/>
              <w:jc w:val="center"/>
              <w:rPr>
                <w:rFonts w:ascii="Arial" w:hAnsi="Arial" w:cs="Arial"/>
                <w:sz w:val="20"/>
                <w:szCs w:val="20"/>
              </w:rPr>
            </w:pPr>
          </w:p>
        </w:tc>
      </w:tr>
      <w:tr w:rsidR="003C706E" w:rsidRPr="002D6EEB" w14:paraId="7E25A8DA" w14:textId="77777777" w:rsidTr="0091538C">
        <w:trPr>
          <w:trHeight w:val="576"/>
        </w:trPr>
        <w:tc>
          <w:tcPr>
            <w:tcW w:w="0" w:type="auto"/>
            <w:tcBorders>
              <w:top w:val="single" w:sz="8" w:space="0" w:color="000000"/>
              <w:left w:val="single" w:sz="8" w:space="0" w:color="000000"/>
              <w:bottom w:val="nil"/>
              <w:right w:val="nil"/>
            </w:tcBorders>
            <w:vAlign w:val="center"/>
          </w:tcPr>
          <w:p w14:paraId="32DC705B" w14:textId="77777777" w:rsidR="003C706E" w:rsidRPr="002D6EEB" w:rsidRDefault="003C706E" w:rsidP="0091538C">
            <w:pPr>
              <w:spacing w:after="0" w:line="240" w:lineRule="auto"/>
              <w:jc w:val="center"/>
              <w:rPr>
                <w:rFonts w:ascii="Arial" w:hAnsi="Arial" w:cs="Arial"/>
                <w:sz w:val="20"/>
                <w:szCs w:val="20"/>
              </w:rPr>
            </w:pPr>
            <w:r w:rsidRPr="002D6EEB">
              <w:rPr>
                <w:rFonts w:ascii="Arial" w:hAnsi="Arial" w:cs="Arial"/>
                <w:sz w:val="20"/>
                <w:szCs w:val="20"/>
              </w:rPr>
              <w:t>2</w:t>
            </w:r>
          </w:p>
        </w:tc>
        <w:tc>
          <w:tcPr>
            <w:tcW w:w="0" w:type="auto"/>
            <w:tcBorders>
              <w:top w:val="single" w:sz="8" w:space="0" w:color="000000"/>
              <w:left w:val="single" w:sz="8" w:space="0" w:color="000000"/>
              <w:bottom w:val="nil"/>
              <w:right w:val="nil"/>
            </w:tcBorders>
            <w:vAlign w:val="center"/>
          </w:tcPr>
          <w:p w14:paraId="4DCF2302" w14:textId="77777777" w:rsidR="003C706E" w:rsidRPr="002D6EEB" w:rsidRDefault="003C706E" w:rsidP="0091538C">
            <w:pPr>
              <w:spacing w:after="0" w:line="240" w:lineRule="auto"/>
              <w:rPr>
                <w:rFonts w:ascii="Arial" w:hAnsi="Arial" w:cs="Arial"/>
                <w:sz w:val="20"/>
                <w:szCs w:val="20"/>
              </w:rPr>
            </w:pPr>
            <w:r w:rsidRPr="002D6EEB">
              <w:rPr>
                <w:rFonts w:ascii="Arial" w:hAnsi="Arial" w:cs="Arial"/>
                <w:sz w:val="20"/>
                <w:szCs w:val="20"/>
              </w:rPr>
              <w:t>Trồng cây khu A</w:t>
            </w:r>
          </w:p>
        </w:tc>
        <w:tc>
          <w:tcPr>
            <w:tcW w:w="0" w:type="auto"/>
            <w:tcBorders>
              <w:top w:val="single" w:sz="8" w:space="0" w:color="000000"/>
              <w:left w:val="single" w:sz="8" w:space="0" w:color="000000"/>
              <w:bottom w:val="nil"/>
              <w:right w:val="nil"/>
            </w:tcBorders>
            <w:vAlign w:val="center"/>
          </w:tcPr>
          <w:p w14:paraId="1E7ED64D" w14:textId="77777777" w:rsidR="003C706E" w:rsidRPr="002D6EEB" w:rsidRDefault="003C706E" w:rsidP="0091538C">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02F001E5" w14:textId="77777777" w:rsidR="003C706E" w:rsidRPr="002D6EEB" w:rsidRDefault="003C706E" w:rsidP="0091538C">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4C857154" w14:textId="77777777" w:rsidR="003C706E" w:rsidRPr="002D6EEB" w:rsidRDefault="003C706E" w:rsidP="0091538C">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365973C4" w14:textId="77777777" w:rsidR="003C706E" w:rsidRPr="002D6EEB" w:rsidRDefault="003C706E" w:rsidP="0091538C">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20BB054A" w14:textId="77777777" w:rsidR="003C706E" w:rsidRPr="002D6EEB" w:rsidRDefault="003C706E" w:rsidP="0091538C">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41C6AE9E" w14:textId="77777777" w:rsidR="003C706E" w:rsidRPr="002D6EEB" w:rsidRDefault="003C706E" w:rsidP="0091538C">
            <w:pPr>
              <w:spacing w:after="0" w:line="240" w:lineRule="auto"/>
              <w:jc w:val="center"/>
              <w:rPr>
                <w:rFonts w:ascii="Arial" w:hAnsi="Arial" w:cs="Arial"/>
                <w:sz w:val="20"/>
                <w:szCs w:val="20"/>
              </w:rPr>
            </w:pPr>
          </w:p>
        </w:tc>
      </w:tr>
      <w:tr w:rsidR="003C706E" w:rsidRPr="002D6EEB" w14:paraId="60A991CF" w14:textId="77777777" w:rsidTr="0091538C">
        <w:trPr>
          <w:trHeight w:val="576"/>
        </w:trPr>
        <w:tc>
          <w:tcPr>
            <w:tcW w:w="0" w:type="auto"/>
            <w:tcBorders>
              <w:top w:val="single" w:sz="8" w:space="0" w:color="000000"/>
              <w:left w:val="single" w:sz="8" w:space="0" w:color="000000"/>
              <w:bottom w:val="single" w:sz="8" w:space="0" w:color="000000"/>
              <w:right w:val="nil"/>
            </w:tcBorders>
            <w:vAlign w:val="center"/>
          </w:tcPr>
          <w:p w14:paraId="05CBC203" w14:textId="77777777" w:rsidR="003C706E" w:rsidRPr="002D6EEB" w:rsidRDefault="003C706E" w:rsidP="0091538C">
            <w:pPr>
              <w:spacing w:after="0" w:line="240" w:lineRule="auto"/>
              <w:jc w:val="center"/>
              <w:rPr>
                <w:rFonts w:ascii="Arial" w:hAnsi="Arial" w:cs="Arial"/>
                <w:sz w:val="20"/>
                <w:szCs w:val="20"/>
              </w:rPr>
            </w:pPr>
            <w:r w:rsidRPr="002D6EEB">
              <w:rPr>
                <w:rFonts w:ascii="Arial" w:hAnsi="Arial" w:cs="Arial"/>
                <w:sz w:val="20"/>
                <w:szCs w:val="20"/>
              </w:rPr>
              <w:t>....</w:t>
            </w:r>
          </w:p>
        </w:tc>
        <w:tc>
          <w:tcPr>
            <w:tcW w:w="0" w:type="auto"/>
            <w:tcBorders>
              <w:top w:val="single" w:sz="8" w:space="0" w:color="000000"/>
              <w:left w:val="single" w:sz="8" w:space="0" w:color="000000"/>
              <w:bottom w:val="single" w:sz="8" w:space="0" w:color="000000"/>
              <w:right w:val="nil"/>
            </w:tcBorders>
            <w:vAlign w:val="center"/>
          </w:tcPr>
          <w:p w14:paraId="74DEA8A8" w14:textId="77777777" w:rsidR="003C706E" w:rsidRPr="002D6EEB" w:rsidRDefault="003C706E" w:rsidP="0091538C">
            <w:pPr>
              <w:spacing w:after="0" w:line="240" w:lineRule="auto"/>
              <w:rPr>
                <w:rFonts w:ascii="Arial" w:hAnsi="Arial" w:cs="Arial"/>
                <w:sz w:val="20"/>
                <w:szCs w:val="20"/>
              </w:rPr>
            </w:pPr>
            <w:r w:rsidRPr="002D6EEB">
              <w:rPr>
                <w:rFonts w:ascii="Arial" w:hAnsi="Arial" w:cs="Arial"/>
                <w:sz w:val="20"/>
                <w:szCs w:val="20"/>
              </w:rPr>
              <w:t>...</w:t>
            </w:r>
          </w:p>
        </w:tc>
        <w:tc>
          <w:tcPr>
            <w:tcW w:w="0" w:type="auto"/>
            <w:tcBorders>
              <w:top w:val="single" w:sz="8" w:space="0" w:color="000000"/>
              <w:left w:val="single" w:sz="8" w:space="0" w:color="000000"/>
              <w:bottom w:val="single" w:sz="8" w:space="0" w:color="000000"/>
              <w:right w:val="nil"/>
            </w:tcBorders>
            <w:vAlign w:val="center"/>
          </w:tcPr>
          <w:p w14:paraId="1CF91E62" w14:textId="77777777" w:rsidR="003C706E" w:rsidRPr="002D6EEB" w:rsidRDefault="003C706E" w:rsidP="0091538C">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1C0F5811" w14:textId="77777777" w:rsidR="003C706E" w:rsidRPr="002D6EEB" w:rsidRDefault="003C706E" w:rsidP="0091538C">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13B23C13" w14:textId="77777777" w:rsidR="003C706E" w:rsidRPr="002D6EEB" w:rsidRDefault="003C706E" w:rsidP="0091538C">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37B76BB6" w14:textId="77777777" w:rsidR="003C706E" w:rsidRPr="002D6EEB" w:rsidRDefault="003C706E" w:rsidP="0091538C">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12ABF18C" w14:textId="77777777" w:rsidR="003C706E" w:rsidRPr="002D6EEB" w:rsidRDefault="003C706E" w:rsidP="0091538C">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695E45D3" w14:textId="77777777" w:rsidR="003C706E" w:rsidRPr="002D6EEB" w:rsidRDefault="003C706E" w:rsidP="0091538C">
            <w:pPr>
              <w:spacing w:after="0" w:line="240" w:lineRule="auto"/>
              <w:jc w:val="center"/>
              <w:rPr>
                <w:rFonts w:ascii="Arial" w:hAnsi="Arial" w:cs="Arial"/>
                <w:sz w:val="20"/>
                <w:szCs w:val="20"/>
              </w:rPr>
            </w:pPr>
          </w:p>
        </w:tc>
      </w:tr>
    </w:tbl>
    <w:p w14:paraId="644B8A17"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lastRenderedPageBreak/>
        <w:t>1.4. Dự toán kinh phí cải tạo, phục hồi môi trường</w:t>
      </w:r>
    </w:p>
    <w:p w14:paraId="40FD70AB"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a) Dự toán chi phí cải tạo, phục hồi môi trường</w:t>
      </w:r>
    </w:p>
    <w:p w14:paraId="55D82191"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Lập bảng tổng hợp chi phí và tiến độ thực hiện các công trình cải tạo, phục hồi môi trường; khối lượng; đơn giá từng hạng mục công trình theo từng giai đoạn và tổng chi phí cải tạo, phục hồi môi trường trên cơ sở định mức, đơn giá mới nhất của địa phương hoặc theo các bộ, ngành tương ứng, giá thị trường trong trường hợp địa phương chưa có định mức, đơn giá.</w:t>
      </w:r>
    </w:p>
    <w:p w14:paraId="5F8CA286"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b) Tính toán khoản tiền ký quỹ và thời điểm ký quỹ:</w:t>
      </w:r>
    </w:p>
    <w:p w14:paraId="3143C945"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Trình bày cụ thể các khoản tiền ký quỹ lần đầu và các lần tiếp theo, thời điểm ký quỹ lần đầu và các lần tiếp theo.</w:t>
      </w:r>
    </w:p>
    <w:p w14:paraId="108D26B3"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c) Đơn vị nhận ký quỹ:</w:t>
      </w:r>
    </w:p>
    <w:p w14:paraId="12125136"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Tổ chức, cá nhân lựa chọn đơn vị và tổ chức thực hiện ký quỹ cải tạo, phục hồi môi trường theo quy định của pháp luật.</w:t>
      </w:r>
    </w:p>
    <w:p w14:paraId="63C23039"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2. Phương án cải tạo, phục hồi môi trường đối với dự án chôn lấp chất thải</w:t>
      </w:r>
    </w:p>
    <w:p w14:paraId="2BC0EFF9"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2.1. Lựa chọn giải pháp cải tạo môi trường</w:t>
      </w:r>
    </w:p>
    <w:p w14:paraId="23C2E133"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 Căn cứ vào điều kiện thực tế của từng loại hình xử lý chất thải, ảnh hưởng của quá trình xử lý chất thải đến môi trường, cộng đồng dân cư xung quanh; căn cứ cấu tạo địa chất và chất lượng môi trường của khu vực, tổ chức, cá nhân phải xây dựng các giải pháp cải tạo môi trường khả thi. Giải pháp cải tạo môi trường phải đảm bảo không để xảy ra các sự cố chất thải.</w:t>
      </w:r>
    </w:p>
    <w:p w14:paraId="06462EC8"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 Việc cải tạo môi trường thực hiện theo quy định có liên quan.</w:t>
      </w:r>
    </w:p>
    <w:p w14:paraId="4D7D6C8C"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 Mô tả khái quát các giải pháp; các công trình và khối lượng công việc cải tạo môi trường. Xây dựng bản đồ địa hình của khu vực bãi chôn lấp chất thải sau khi đóng bãi chôn lấp chất thải sinh hoạt.</w:t>
      </w:r>
    </w:p>
    <w:p w14:paraId="5FBA120C"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 xml:space="preserve">- Đánh giá ảnh hưởng đến môi trường, tính bền vững, </w:t>
      </w:r>
      <w:proofErr w:type="gramStart"/>
      <w:r w:rsidRPr="002D6EEB">
        <w:rPr>
          <w:rFonts w:ascii="Arial" w:hAnsi="Arial" w:cs="Arial"/>
          <w:sz w:val="20"/>
          <w:szCs w:val="20"/>
        </w:rPr>
        <w:t>an</w:t>
      </w:r>
      <w:proofErr w:type="gramEnd"/>
      <w:r w:rsidRPr="002D6EEB">
        <w:rPr>
          <w:rFonts w:ascii="Arial" w:hAnsi="Arial" w:cs="Arial"/>
          <w:sz w:val="20"/>
          <w:szCs w:val="20"/>
        </w:rPr>
        <w:t xml:space="preserve"> toàn của các công trình cải tạo môi trường của phương án (bao gồm: sụt lún, trượt lở, chống thấm, hạ thấp mực nước ngầm, sự cố chất </w:t>
      </w:r>
      <w:proofErr w:type="gramStart"/>
      <w:r w:rsidRPr="002D6EEB">
        <w:rPr>
          <w:rFonts w:ascii="Arial" w:hAnsi="Arial" w:cs="Arial"/>
          <w:sz w:val="20"/>
          <w:szCs w:val="20"/>
        </w:rPr>
        <w:t>thải,...</w:t>
      </w:r>
      <w:proofErr w:type="gramEnd"/>
      <w:r w:rsidRPr="002D6EEB">
        <w:rPr>
          <w:rFonts w:ascii="Arial" w:hAnsi="Arial" w:cs="Arial"/>
          <w:sz w:val="20"/>
          <w:szCs w:val="20"/>
        </w:rPr>
        <w:t>) để lựa chọn phương án cải tạo môi trường.</w:t>
      </w:r>
    </w:p>
    <w:p w14:paraId="00533260"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2.2. Nội dung cải tạo môi trường</w:t>
      </w:r>
    </w:p>
    <w:p w14:paraId="12C04274"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Từ giải pháp cải tạo môi trường đã lựa chọn, xây dựng nội dung, danh mục, khối lượng các hạng mục công trình cải tạo môi trường, cụ thể:</w:t>
      </w:r>
    </w:p>
    <w:p w14:paraId="74C20ABF"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 Thiết kế, tính toán khối lượng công việc các công trình chính để cải tạo môi trường;</w:t>
      </w:r>
    </w:p>
    <w:p w14:paraId="532328D8"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 Thiết kế, tính toán khối lượng công việc để cải tạo môi trường đáp ứng mục tiêu đã đề ra, phù hợp với điều kiện thực tế;</w:t>
      </w:r>
    </w:p>
    <w:p w14:paraId="06E2C242"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 Thiết kế các công trình để giảm thiểu tác động xấu, phòng ngừa và ứng phó sự cố chất thải đối với từng giai đoạn trong quá trình cải tạo môi trường;</w:t>
      </w:r>
    </w:p>
    <w:p w14:paraId="44432502"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 Lập bảng các công trình cải tạo môi trường; khối lượng công việc thực hiện theo từng giai đoạn và toàn bộ quá trình cải tạo môi trường;</w:t>
      </w:r>
    </w:p>
    <w:p w14:paraId="5EEF9F0F"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 Lập bảng thống kê các thiết bị, máy móc, nguyên vật liệu, đất đai, cây xanh sử dụng trong quá trình cải tạo môi trường theo từng giai đoạn và toàn bộ quá trình cải tạo môi trường;</w:t>
      </w:r>
    </w:p>
    <w:p w14:paraId="29B5DA6B"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 Xây dựng các kế hoạch phòng ngừa và ứng phó sự cố trong quá trình cải tạo môi trường.</w:t>
      </w:r>
    </w:p>
    <w:p w14:paraId="4088F7CA"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Các chỉ tiêu kỹ thuật để thiết kế, thi công các công trình cải tạo môi trường dựa trên báo cáo nghiên cứu khả thi hoặc thiết kế cơ sở.</w:t>
      </w:r>
    </w:p>
    <w:p w14:paraId="6196CDB5"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2.3. Kế hoạch thực hiện</w:t>
      </w:r>
    </w:p>
    <w:p w14:paraId="715E83F9"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 Trình bày sơ đồ tổ chức thực hiện cải tạo môi trường;</w:t>
      </w:r>
    </w:p>
    <w:p w14:paraId="51F9E4E3"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 Trình bày tiến độ thực hiện cải tạo môi trường và kế hoạch giám sát chất lượng công trình;</w:t>
      </w:r>
    </w:p>
    <w:p w14:paraId="7ACEB4FF"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 Kế hoạch tổ chức giám định các công trình cải tạo môi trường để kiểm tra, xác nhận hoàn thành các nội dung của phương án cải tạo môi trường;</w:t>
      </w:r>
    </w:p>
    <w:p w14:paraId="6702A75A"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 Giải pháp quản lý, bảo vệ các công trình cải tạo môi trường sau khi kiểm tra, xác nhận.</w:t>
      </w:r>
    </w:p>
    <w:p w14:paraId="6BDB0654"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Lập bảng tiến độ thực hiện cải tạo môi trường theo mẫu sau:</w:t>
      </w:r>
    </w:p>
    <w:p w14:paraId="4C8EAE2A" w14:textId="77777777" w:rsidR="003C706E" w:rsidRPr="002D6EEB" w:rsidRDefault="003C706E" w:rsidP="003C706E">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65"/>
        <w:gridCol w:w="2449"/>
        <w:gridCol w:w="1368"/>
        <w:gridCol w:w="638"/>
        <w:gridCol w:w="870"/>
        <w:gridCol w:w="1332"/>
        <w:gridCol w:w="1472"/>
        <w:gridCol w:w="612"/>
      </w:tblGrid>
      <w:tr w:rsidR="003C706E" w:rsidRPr="002D6EEB" w14:paraId="282FB62E" w14:textId="77777777" w:rsidTr="0091538C">
        <w:trPr>
          <w:trHeight w:val="576"/>
        </w:trPr>
        <w:tc>
          <w:tcPr>
            <w:tcW w:w="0" w:type="auto"/>
            <w:tcBorders>
              <w:top w:val="single" w:sz="8" w:space="0" w:color="000000"/>
              <w:left w:val="single" w:sz="8" w:space="0" w:color="000000"/>
              <w:bottom w:val="nil"/>
              <w:right w:val="nil"/>
            </w:tcBorders>
            <w:vAlign w:val="center"/>
          </w:tcPr>
          <w:p w14:paraId="18BC5F98" w14:textId="77777777" w:rsidR="003C706E" w:rsidRPr="002D6EEB" w:rsidRDefault="003C706E" w:rsidP="0091538C">
            <w:pPr>
              <w:spacing w:after="0" w:line="240" w:lineRule="auto"/>
              <w:jc w:val="center"/>
              <w:rPr>
                <w:rFonts w:ascii="Arial" w:hAnsi="Arial" w:cs="Arial"/>
                <w:sz w:val="20"/>
                <w:szCs w:val="20"/>
              </w:rPr>
            </w:pPr>
            <w:r w:rsidRPr="002D6EEB">
              <w:rPr>
                <w:rFonts w:ascii="Arial" w:hAnsi="Arial" w:cs="Arial"/>
                <w:b/>
                <w:sz w:val="20"/>
                <w:szCs w:val="20"/>
              </w:rPr>
              <w:t>TT</w:t>
            </w:r>
          </w:p>
        </w:tc>
        <w:tc>
          <w:tcPr>
            <w:tcW w:w="0" w:type="auto"/>
            <w:tcBorders>
              <w:top w:val="single" w:sz="8" w:space="0" w:color="000000"/>
              <w:left w:val="single" w:sz="8" w:space="0" w:color="000000"/>
              <w:bottom w:val="nil"/>
              <w:right w:val="nil"/>
            </w:tcBorders>
            <w:vAlign w:val="center"/>
          </w:tcPr>
          <w:p w14:paraId="0DAC17FF" w14:textId="77777777" w:rsidR="003C706E" w:rsidRPr="002D6EEB" w:rsidRDefault="003C706E" w:rsidP="0091538C">
            <w:pPr>
              <w:spacing w:after="0" w:line="240" w:lineRule="auto"/>
              <w:jc w:val="center"/>
              <w:rPr>
                <w:rFonts w:ascii="Arial" w:hAnsi="Arial" w:cs="Arial"/>
                <w:sz w:val="20"/>
                <w:szCs w:val="20"/>
              </w:rPr>
            </w:pPr>
            <w:r w:rsidRPr="002D6EEB">
              <w:rPr>
                <w:rFonts w:ascii="Arial" w:hAnsi="Arial" w:cs="Arial"/>
                <w:b/>
                <w:sz w:val="20"/>
                <w:szCs w:val="20"/>
              </w:rPr>
              <w:t>Tên công trình</w:t>
            </w:r>
          </w:p>
        </w:tc>
        <w:tc>
          <w:tcPr>
            <w:tcW w:w="0" w:type="auto"/>
            <w:tcBorders>
              <w:top w:val="single" w:sz="8" w:space="0" w:color="000000"/>
              <w:left w:val="single" w:sz="8" w:space="0" w:color="000000"/>
              <w:bottom w:val="nil"/>
              <w:right w:val="nil"/>
            </w:tcBorders>
            <w:vAlign w:val="center"/>
          </w:tcPr>
          <w:p w14:paraId="1E2159F2" w14:textId="77777777" w:rsidR="003C706E" w:rsidRPr="002D6EEB" w:rsidRDefault="003C706E" w:rsidP="0091538C">
            <w:pPr>
              <w:spacing w:after="0" w:line="240" w:lineRule="auto"/>
              <w:jc w:val="center"/>
              <w:rPr>
                <w:rFonts w:ascii="Arial" w:hAnsi="Arial" w:cs="Arial"/>
                <w:sz w:val="20"/>
                <w:szCs w:val="20"/>
              </w:rPr>
            </w:pPr>
            <w:r w:rsidRPr="002D6EEB">
              <w:rPr>
                <w:rFonts w:ascii="Arial" w:hAnsi="Arial" w:cs="Arial"/>
                <w:b/>
                <w:sz w:val="20"/>
                <w:szCs w:val="20"/>
              </w:rPr>
              <w:t>Khối lượng/ đơn vị</w:t>
            </w:r>
          </w:p>
        </w:tc>
        <w:tc>
          <w:tcPr>
            <w:tcW w:w="0" w:type="auto"/>
            <w:tcBorders>
              <w:top w:val="single" w:sz="8" w:space="0" w:color="000000"/>
              <w:left w:val="single" w:sz="8" w:space="0" w:color="000000"/>
              <w:bottom w:val="nil"/>
              <w:right w:val="nil"/>
            </w:tcBorders>
            <w:vAlign w:val="center"/>
          </w:tcPr>
          <w:p w14:paraId="00845742" w14:textId="77777777" w:rsidR="003C706E" w:rsidRPr="002D6EEB" w:rsidRDefault="003C706E" w:rsidP="0091538C">
            <w:pPr>
              <w:spacing w:after="0" w:line="240" w:lineRule="auto"/>
              <w:jc w:val="center"/>
              <w:rPr>
                <w:rFonts w:ascii="Arial" w:hAnsi="Arial" w:cs="Arial"/>
                <w:sz w:val="20"/>
                <w:szCs w:val="20"/>
              </w:rPr>
            </w:pPr>
            <w:r w:rsidRPr="002D6EEB">
              <w:rPr>
                <w:rFonts w:ascii="Arial" w:hAnsi="Arial" w:cs="Arial"/>
                <w:b/>
                <w:sz w:val="20"/>
                <w:szCs w:val="20"/>
              </w:rPr>
              <w:t>Đơn giá</w:t>
            </w:r>
          </w:p>
        </w:tc>
        <w:tc>
          <w:tcPr>
            <w:tcW w:w="0" w:type="auto"/>
            <w:tcBorders>
              <w:top w:val="single" w:sz="8" w:space="0" w:color="000000"/>
              <w:left w:val="single" w:sz="8" w:space="0" w:color="000000"/>
              <w:bottom w:val="nil"/>
              <w:right w:val="nil"/>
            </w:tcBorders>
            <w:vAlign w:val="center"/>
          </w:tcPr>
          <w:p w14:paraId="7014373F" w14:textId="77777777" w:rsidR="003C706E" w:rsidRPr="002D6EEB" w:rsidRDefault="003C706E" w:rsidP="0091538C">
            <w:pPr>
              <w:spacing w:after="0" w:line="240" w:lineRule="auto"/>
              <w:jc w:val="center"/>
              <w:rPr>
                <w:rFonts w:ascii="Arial" w:hAnsi="Arial" w:cs="Arial"/>
                <w:sz w:val="20"/>
                <w:szCs w:val="20"/>
              </w:rPr>
            </w:pPr>
            <w:r w:rsidRPr="002D6EEB">
              <w:rPr>
                <w:rFonts w:ascii="Arial" w:hAnsi="Arial" w:cs="Arial"/>
                <w:b/>
                <w:sz w:val="20"/>
                <w:szCs w:val="20"/>
              </w:rPr>
              <w:t>Thành tiền</w:t>
            </w:r>
          </w:p>
        </w:tc>
        <w:tc>
          <w:tcPr>
            <w:tcW w:w="0" w:type="auto"/>
            <w:tcBorders>
              <w:top w:val="single" w:sz="8" w:space="0" w:color="000000"/>
              <w:left w:val="single" w:sz="8" w:space="0" w:color="000000"/>
              <w:bottom w:val="nil"/>
              <w:right w:val="nil"/>
            </w:tcBorders>
            <w:vAlign w:val="center"/>
          </w:tcPr>
          <w:p w14:paraId="52985589" w14:textId="77777777" w:rsidR="003C706E" w:rsidRPr="002D6EEB" w:rsidRDefault="003C706E" w:rsidP="0091538C">
            <w:pPr>
              <w:spacing w:after="0" w:line="240" w:lineRule="auto"/>
              <w:jc w:val="center"/>
              <w:rPr>
                <w:rFonts w:ascii="Arial" w:hAnsi="Arial" w:cs="Arial"/>
                <w:sz w:val="20"/>
                <w:szCs w:val="20"/>
              </w:rPr>
            </w:pPr>
            <w:r w:rsidRPr="002D6EEB">
              <w:rPr>
                <w:rFonts w:ascii="Arial" w:hAnsi="Arial" w:cs="Arial"/>
                <w:b/>
                <w:sz w:val="20"/>
                <w:szCs w:val="20"/>
              </w:rPr>
              <w:t>Thời gian thực hiện</w:t>
            </w:r>
          </w:p>
        </w:tc>
        <w:tc>
          <w:tcPr>
            <w:tcW w:w="0" w:type="auto"/>
            <w:tcBorders>
              <w:top w:val="single" w:sz="8" w:space="0" w:color="000000"/>
              <w:left w:val="single" w:sz="8" w:space="0" w:color="000000"/>
              <w:bottom w:val="nil"/>
              <w:right w:val="nil"/>
            </w:tcBorders>
            <w:vAlign w:val="center"/>
          </w:tcPr>
          <w:p w14:paraId="3916527E" w14:textId="77777777" w:rsidR="003C706E" w:rsidRPr="002D6EEB" w:rsidRDefault="003C706E" w:rsidP="0091538C">
            <w:pPr>
              <w:spacing w:after="0" w:line="240" w:lineRule="auto"/>
              <w:jc w:val="center"/>
              <w:rPr>
                <w:rFonts w:ascii="Arial" w:hAnsi="Arial" w:cs="Arial"/>
                <w:sz w:val="20"/>
                <w:szCs w:val="20"/>
              </w:rPr>
            </w:pPr>
            <w:r w:rsidRPr="002D6EEB">
              <w:rPr>
                <w:rFonts w:ascii="Arial" w:hAnsi="Arial" w:cs="Arial"/>
                <w:b/>
                <w:sz w:val="20"/>
                <w:szCs w:val="20"/>
              </w:rPr>
              <w:t>Thời gian hoàn thành</w:t>
            </w:r>
          </w:p>
        </w:tc>
        <w:tc>
          <w:tcPr>
            <w:tcW w:w="0" w:type="auto"/>
            <w:tcBorders>
              <w:top w:val="single" w:sz="8" w:space="0" w:color="000000"/>
              <w:left w:val="single" w:sz="8" w:space="0" w:color="000000"/>
              <w:bottom w:val="nil"/>
              <w:right w:val="single" w:sz="8" w:space="0" w:color="000000"/>
            </w:tcBorders>
            <w:vAlign w:val="center"/>
          </w:tcPr>
          <w:p w14:paraId="286790EE" w14:textId="77777777" w:rsidR="003C706E" w:rsidRPr="002D6EEB" w:rsidRDefault="003C706E" w:rsidP="0091538C">
            <w:pPr>
              <w:spacing w:after="0" w:line="240" w:lineRule="auto"/>
              <w:jc w:val="center"/>
              <w:rPr>
                <w:rFonts w:ascii="Arial" w:hAnsi="Arial" w:cs="Arial"/>
                <w:sz w:val="20"/>
                <w:szCs w:val="20"/>
              </w:rPr>
            </w:pPr>
            <w:r w:rsidRPr="002D6EEB">
              <w:rPr>
                <w:rFonts w:ascii="Arial" w:hAnsi="Arial" w:cs="Arial"/>
                <w:b/>
                <w:sz w:val="20"/>
                <w:szCs w:val="20"/>
              </w:rPr>
              <w:t>Ghi chú</w:t>
            </w:r>
          </w:p>
        </w:tc>
      </w:tr>
      <w:tr w:rsidR="003C706E" w:rsidRPr="002D6EEB" w14:paraId="733B24F8" w14:textId="77777777" w:rsidTr="0091538C">
        <w:trPr>
          <w:trHeight w:val="576"/>
        </w:trPr>
        <w:tc>
          <w:tcPr>
            <w:tcW w:w="0" w:type="auto"/>
            <w:tcBorders>
              <w:top w:val="single" w:sz="8" w:space="0" w:color="000000"/>
              <w:left w:val="single" w:sz="8" w:space="0" w:color="000000"/>
              <w:bottom w:val="nil"/>
              <w:right w:val="nil"/>
            </w:tcBorders>
            <w:vAlign w:val="center"/>
          </w:tcPr>
          <w:p w14:paraId="496CD3A2" w14:textId="77777777" w:rsidR="003C706E" w:rsidRPr="002D6EEB" w:rsidRDefault="003C706E" w:rsidP="0091538C">
            <w:pPr>
              <w:spacing w:after="0" w:line="240" w:lineRule="auto"/>
              <w:jc w:val="center"/>
              <w:rPr>
                <w:rFonts w:ascii="Arial" w:hAnsi="Arial" w:cs="Arial"/>
                <w:sz w:val="20"/>
                <w:szCs w:val="20"/>
              </w:rPr>
            </w:pPr>
            <w:r w:rsidRPr="002D6EEB">
              <w:rPr>
                <w:rFonts w:ascii="Arial" w:hAnsi="Arial" w:cs="Arial"/>
                <w:sz w:val="20"/>
                <w:szCs w:val="20"/>
              </w:rPr>
              <w:t>I</w:t>
            </w:r>
          </w:p>
        </w:tc>
        <w:tc>
          <w:tcPr>
            <w:tcW w:w="0" w:type="auto"/>
            <w:tcBorders>
              <w:top w:val="single" w:sz="8" w:space="0" w:color="000000"/>
              <w:left w:val="single" w:sz="8" w:space="0" w:color="000000"/>
              <w:bottom w:val="nil"/>
              <w:right w:val="nil"/>
            </w:tcBorders>
            <w:vAlign w:val="center"/>
          </w:tcPr>
          <w:p w14:paraId="6EFFCE48" w14:textId="77777777" w:rsidR="003C706E" w:rsidRPr="002D6EEB" w:rsidRDefault="003C706E" w:rsidP="0091538C">
            <w:pPr>
              <w:spacing w:after="0" w:line="240" w:lineRule="auto"/>
              <w:rPr>
                <w:rFonts w:ascii="Arial" w:hAnsi="Arial" w:cs="Arial"/>
                <w:sz w:val="20"/>
                <w:szCs w:val="20"/>
              </w:rPr>
            </w:pPr>
            <w:r w:rsidRPr="002D6EEB">
              <w:rPr>
                <w:rFonts w:ascii="Arial" w:hAnsi="Arial" w:cs="Arial"/>
                <w:sz w:val="20"/>
                <w:szCs w:val="20"/>
              </w:rPr>
              <w:t>Khu vực ô chôn lấp chất thải</w:t>
            </w:r>
          </w:p>
        </w:tc>
        <w:tc>
          <w:tcPr>
            <w:tcW w:w="0" w:type="auto"/>
            <w:tcBorders>
              <w:top w:val="single" w:sz="8" w:space="0" w:color="000000"/>
              <w:left w:val="single" w:sz="8" w:space="0" w:color="000000"/>
              <w:bottom w:val="nil"/>
              <w:right w:val="nil"/>
            </w:tcBorders>
            <w:vAlign w:val="center"/>
          </w:tcPr>
          <w:p w14:paraId="66999797" w14:textId="77777777" w:rsidR="003C706E" w:rsidRPr="002D6EEB" w:rsidRDefault="003C706E" w:rsidP="0091538C">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2D596A60" w14:textId="77777777" w:rsidR="003C706E" w:rsidRPr="002D6EEB" w:rsidRDefault="003C706E" w:rsidP="0091538C">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5A52BBA4" w14:textId="77777777" w:rsidR="003C706E" w:rsidRPr="002D6EEB" w:rsidRDefault="003C706E" w:rsidP="0091538C">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32F56975" w14:textId="77777777" w:rsidR="003C706E" w:rsidRPr="002D6EEB" w:rsidRDefault="003C706E" w:rsidP="0091538C">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0BDB700B" w14:textId="77777777" w:rsidR="003C706E" w:rsidRPr="002D6EEB" w:rsidRDefault="003C706E" w:rsidP="0091538C">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7C6614DC" w14:textId="77777777" w:rsidR="003C706E" w:rsidRPr="002D6EEB" w:rsidRDefault="003C706E" w:rsidP="0091538C">
            <w:pPr>
              <w:spacing w:after="0" w:line="240" w:lineRule="auto"/>
              <w:jc w:val="center"/>
              <w:rPr>
                <w:rFonts w:ascii="Arial" w:hAnsi="Arial" w:cs="Arial"/>
                <w:sz w:val="20"/>
                <w:szCs w:val="20"/>
              </w:rPr>
            </w:pPr>
          </w:p>
        </w:tc>
      </w:tr>
      <w:tr w:rsidR="003C706E" w:rsidRPr="002D6EEB" w14:paraId="2F65DFCF" w14:textId="77777777" w:rsidTr="0091538C">
        <w:trPr>
          <w:trHeight w:val="576"/>
        </w:trPr>
        <w:tc>
          <w:tcPr>
            <w:tcW w:w="0" w:type="auto"/>
            <w:tcBorders>
              <w:top w:val="single" w:sz="8" w:space="0" w:color="000000"/>
              <w:left w:val="single" w:sz="8" w:space="0" w:color="000000"/>
              <w:bottom w:val="nil"/>
              <w:right w:val="nil"/>
            </w:tcBorders>
            <w:vAlign w:val="center"/>
          </w:tcPr>
          <w:p w14:paraId="3F063169" w14:textId="77777777" w:rsidR="003C706E" w:rsidRPr="002D6EEB" w:rsidRDefault="003C706E" w:rsidP="0091538C">
            <w:pPr>
              <w:spacing w:after="0" w:line="240" w:lineRule="auto"/>
              <w:jc w:val="center"/>
              <w:rPr>
                <w:rFonts w:ascii="Arial" w:hAnsi="Arial" w:cs="Arial"/>
                <w:sz w:val="20"/>
                <w:szCs w:val="20"/>
              </w:rPr>
            </w:pPr>
            <w:r w:rsidRPr="002D6EEB">
              <w:rPr>
                <w:rFonts w:ascii="Arial" w:hAnsi="Arial" w:cs="Arial"/>
                <w:sz w:val="20"/>
                <w:szCs w:val="20"/>
              </w:rPr>
              <w:t>1</w:t>
            </w:r>
          </w:p>
        </w:tc>
        <w:tc>
          <w:tcPr>
            <w:tcW w:w="0" w:type="auto"/>
            <w:tcBorders>
              <w:top w:val="single" w:sz="8" w:space="0" w:color="000000"/>
              <w:left w:val="single" w:sz="8" w:space="0" w:color="000000"/>
              <w:bottom w:val="nil"/>
              <w:right w:val="nil"/>
            </w:tcBorders>
            <w:vAlign w:val="center"/>
          </w:tcPr>
          <w:p w14:paraId="6BA25199" w14:textId="77777777" w:rsidR="003C706E" w:rsidRPr="002D6EEB" w:rsidRDefault="003C706E" w:rsidP="0091538C">
            <w:pPr>
              <w:spacing w:after="0" w:line="240" w:lineRule="auto"/>
              <w:rPr>
                <w:rFonts w:ascii="Arial" w:hAnsi="Arial" w:cs="Arial"/>
                <w:sz w:val="20"/>
                <w:szCs w:val="20"/>
              </w:rPr>
            </w:pPr>
            <w:r w:rsidRPr="002D6EEB">
              <w:rPr>
                <w:rFonts w:ascii="Arial" w:hAnsi="Arial" w:cs="Arial"/>
                <w:sz w:val="20"/>
                <w:szCs w:val="20"/>
              </w:rPr>
              <w:t>Hệ thống xử lý nước thải</w:t>
            </w:r>
          </w:p>
        </w:tc>
        <w:tc>
          <w:tcPr>
            <w:tcW w:w="0" w:type="auto"/>
            <w:tcBorders>
              <w:top w:val="single" w:sz="8" w:space="0" w:color="000000"/>
              <w:left w:val="single" w:sz="8" w:space="0" w:color="000000"/>
              <w:bottom w:val="nil"/>
              <w:right w:val="nil"/>
            </w:tcBorders>
            <w:vAlign w:val="center"/>
          </w:tcPr>
          <w:p w14:paraId="4D214D39" w14:textId="77777777" w:rsidR="003C706E" w:rsidRPr="002D6EEB" w:rsidRDefault="003C706E" w:rsidP="0091538C">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119C5A41" w14:textId="77777777" w:rsidR="003C706E" w:rsidRPr="002D6EEB" w:rsidRDefault="003C706E" w:rsidP="0091538C">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363F1B39" w14:textId="77777777" w:rsidR="003C706E" w:rsidRPr="002D6EEB" w:rsidRDefault="003C706E" w:rsidP="0091538C">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2E04289C" w14:textId="77777777" w:rsidR="003C706E" w:rsidRPr="002D6EEB" w:rsidRDefault="003C706E" w:rsidP="0091538C">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7096A669" w14:textId="77777777" w:rsidR="003C706E" w:rsidRPr="002D6EEB" w:rsidRDefault="003C706E" w:rsidP="0091538C">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5E7AFDC2" w14:textId="77777777" w:rsidR="003C706E" w:rsidRPr="002D6EEB" w:rsidRDefault="003C706E" w:rsidP="0091538C">
            <w:pPr>
              <w:spacing w:after="0" w:line="240" w:lineRule="auto"/>
              <w:jc w:val="center"/>
              <w:rPr>
                <w:rFonts w:ascii="Arial" w:hAnsi="Arial" w:cs="Arial"/>
                <w:sz w:val="20"/>
                <w:szCs w:val="20"/>
              </w:rPr>
            </w:pPr>
          </w:p>
        </w:tc>
      </w:tr>
      <w:tr w:rsidR="003C706E" w:rsidRPr="002D6EEB" w14:paraId="110327F1" w14:textId="77777777" w:rsidTr="0091538C">
        <w:trPr>
          <w:trHeight w:val="576"/>
        </w:trPr>
        <w:tc>
          <w:tcPr>
            <w:tcW w:w="0" w:type="auto"/>
            <w:tcBorders>
              <w:top w:val="single" w:sz="8" w:space="0" w:color="000000"/>
              <w:left w:val="single" w:sz="8" w:space="0" w:color="000000"/>
              <w:bottom w:val="nil"/>
              <w:right w:val="nil"/>
            </w:tcBorders>
            <w:vAlign w:val="center"/>
          </w:tcPr>
          <w:p w14:paraId="7247C3FD" w14:textId="77777777" w:rsidR="003C706E" w:rsidRPr="002D6EEB" w:rsidRDefault="003C706E" w:rsidP="0091538C">
            <w:pPr>
              <w:spacing w:after="0" w:line="240" w:lineRule="auto"/>
              <w:jc w:val="center"/>
              <w:rPr>
                <w:rFonts w:ascii="Arial" w:hAnsi="Arial" w:cs="Arial"/>
                <w:sz w:val="20"/>
                <w:szCs w:val="20"/>
              </w:rPr>
            </w:pPr>
            <w:r w:rsidRPr="002D6EEB">
              <w:rPr>
                <w:rFonts w:ascii="Arial" w:hAnsi="Arial" w:cs="Arial"/>
                <w:sz w:val="20"/>
                <w:szCs w:val="20"/>
              </w:rPr>
              <w:t>2</w:t>
            </w:r>
          </w:p>
        </w:tc>
        <w:tc>
          <w:tcPr>
            <w:tcW w:w="0" w:type="auto"/>
            <w:tcBorders>
              <w:top w:val="single" w:sz="8" w:space="0" w:color="000000"/>
              <w:left w:val="single" w:sz="8" w:space="0" w:color="000000"/>
              <w:bottom w:val="nil"/>
              <w:right w:val="nil"/>
            </w:tcBorders>
            <w:vAlign w:val="center"/>
          </w:tcPr>
          <w:p w14:paraId="4636BF2A" w14:textId="77777777" w:rsidR="003C706E" w:rsidRPr="002D6EEB" w:rsidRDefault="003C706E" w:rsidP="0091538C">
            <w:pPr>
              <w:spacing w:after="0" w:line="240" w:lineRule="auto"/>
              <w:rPr>
                <w:rFonts w:ascii="Arial" w:hAnsi="Arial" w:cs="Arial"/>
                <w:sz w:val="20"/>
                <w:szCs w:val="20"/>
              </w:rPr>
            </w:pPr>
            <w:r w:rsidRPr="002D6EEB">
              <w:rPr>
                <w:rFonts w:ascii="Arial" w:hAnsi="Arial" w:cs="Arial"/>
                <w:sz w:val="20"/>
                <w:szCs w:val="20"/>
              </w:rPr>
              <w:t>Hệ thống xử lý khí thải</w:t>
            </w:r>
          </w:p>
        </w:tc>
        <w:tc>
          <w:tcPr>
            <w:tcW w:w="0" w:type="auto"/>
            <w:tcBorders>
              <w:top w:val="single" w:sz="8" w:space="0" w:color="000000"/>
              <w:left w:val="single" w:sz="8" w:space="0" w:color="000000"/>
              <w:bottom w:val="nil"/>
              <w:right w:val="nil"/>
            </w:tcBorders>
            <w:vAlign w:val="center"/>
          </w:tcPr>
          <w:p w14:paraId="3D508AA5" w14:textId="77777777" w:rsidR="003C706E" w:rsidRPr="002D6EEB" w:rsidRDefault="003C706E" w:rsidP="0091538C">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55E3B45B" w14:textId="77777777" w:rsidR="003C706E" w:rsidRPr="002D6EEB" w:rsidRDefault="003C706E" w:rsidP="0091538C">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1B8AEDCA" w14:textId="77777777" w:rsidR="003C706E" w:rsidRPr="002D6EEB" w:rsidRDefault="003C706E" w:rsidP="0091538C">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3BD112FC" w14:textId="77777777" w:rsidR="003C706E" w:rsidRPr="002D6EEB" w:rsidRDefault="003C706E" w:rsidP="0091538C">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5ED214A7" w14:textId="77777777" w:rsidR="003C706E" w:rsidRPr="002D6EEB" w:rsidRDefault="003C706E" w:rsidP="0091538C">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3C6F32F8" w14:textId="77777777" w:rsidR="003C706E" w:rsidRPr="002D6EEB" w:rsidRDefault="003C706E" w:rsidP="0091538C">
            <w:pPr>
              <w:spacing w:after="0" w:line="240" w:lineRule="auto"/>
              <w:jc w:val="center"/>
              <w:rPr>
                <w:rFonts w:ascii="Arial" w:hAnsi="Arial" w:cs="Arial"/>
                <w:sz w:val="20"/>
                <w:szCs w:val="20"/>
              </w:rPr>
            </w:pPr>
          </w:p>
        </w:tc>
      </w:tr>
      <w:tr w:rsidR="003C706E" w:rsidRPr="002D6EEB" w14:paraId="4EC6C457" w14:textId="77777777" w:rsidTr="0091538C">
        <w:trPr>
          <w:trHeight w:val="576"/>
        </w:trPr>
        <w:tc>
          <w:tcPr>
            <w:tcW w:w="0" w:type="auto"/>
            <w:tcBorders>
              <w:top w:val="single" w:sz="8" w:space="0" w:color="000000"/>
              <w:left w:val="single" w:sz="8" w:space="0" w:color="000000"/>
              <w:bottom w:val="nil"/>
              <w:right w:val="nil"/>
            </w:tcBorders>
            <w:vAlign w:val="center"/>
          </w:tcPr>
          <w:p w14:paraId="412005D8" w14:textId="77777777" w:rsidR="003C706E" w:rsidRPr="002D6EEB" w:rsidRDefault="003C706E" w:rsidP="0091538C">
            <w:pPr>
              <w:spacing w:after="0" w:line="240" w:lineRule="auto"/>
              <w:jc w:val="center"/>
              <w:rPr>
                <w:rFonts w:ascii="Arial" w:hAnsi="Arial" w:cs="Arial"/>
                <w:sz w:val="20"/>
                <w:szCs w:val="20"/>
              </w:rPr>
            </w:pPr>
            <w:r w:rsidRPr="002D6EEB">
              <w:rPr>
                <w:rFonts w:ascii="Arial" w:hAnsi="Arial" w:cs="Arial"/>
                <w:sz w:val="20"/>
                <w:szCs w:val="20"/>
              </w:rPr>
              <w:t>3</w:t>
            </w:r>
          </w:p>
        </w:tc>
        <w:tc>
          <w:tcPr>
            <w:tcW w:w="0" w:type="auto"/>
            <w:tcBorders>
              <w:top w:val="single" w:sz="8" w:space="0" w:color="000000"/>
              <w:left w:val="single" w:sz="8" w:space="0" w:color="000000"/>
              <w:bottom w:val="nil"/>
              <w:right w:val="nil"/>
            </w:tcBorders>
            <w:vAlign w:val="center"/>
          </w:tcPr>
          <w:p w14:paraId="048CF947" w14:textId="77777777" w:rsidR="003C706E" w:rsidRPr="002D6EEB" w:rsidRDefault="003C706E" w:rsidP="0091538C">
            <w:pPr>
              <w:spacing w:after="0" w:line="240" w:lineRule="auto"/>
              <w:rPr>
                <w:rFonts w:ascii="Arial" w:hAnsi="Arial" w:cs="Arial"/>
                <w:sz w:val="20"/>
                <w:szCs w:val="20"/>
              </w:rPr>
            </w:pPr>
            <w:r w:rsidRPr="002D6EEB">
              <w:rPr>
                <w:rFonts w:ascii="Arial" w:hAnsi="Arial" w:cs="Arial"/>
                <w:sz w:val="20"/>
                <w:szCs w:val="20"/>
              </w:rPr>
              <w:t>Hệ thống quan trắc, giám sát môi trường</w:t>
            </w:r>
          </w:p>
        </w:tc>
        <w:tc>
          <w:tcPr>
            <w:tcW w:w="0" w:type="auto"/>
            <w:tcBorders>
              <w:top w:val="single" w:sz="8" w:space="0" w:color="000000"/>
              <w:left w:val="single" w:sz="8" w:space="0" w:color="000000"/>
              <w:bottom w:val="nil"/>
              <w:right w:val="nil"/>
            </w:tcBorders>
            <w:vAlign w:val="center"/>
          </w:tcPr>
          <w:p w14:paraId="2F43C90C" w14:textId="77777777" w:rsidR="003C706E" w:rsidRPr="002D6EEB" w:rsidRDefault="003C706E" w:rsidP="0091538C">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5684AA4C" w14:textId="77777777" w:rsidR="003C706E" w:rsidRPr="002D6EEB" w:rsidRDefault="003C706E" w:rsidP="0091538C">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3A8616C0" w14:textId="77777777" w:rsidR="003C706E" w:rsidRPr="002D6EEB" w:rsidRDefault="003C706E" w:rsidP="0091538C">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4523A83B" w14:textId="77777777" w:rsidR="003C706E" w:rsidRPr="002D6EEB" w:rsidRDefault="003C706E" w:rsidP="0091538C">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vAlign w:val="center"/>
          </w:tcPr>
          <w:p w14:paraId="03F9A92B" w14:textId="77777777" w:rsidR="003C706E" w:rsidRPr="002D6EEB" w:rsidRDefault="003C706E" w:rsidP="0091538C">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vAlign w:val="center"/>
          </w:tcPr>
          <w:p w14:paraId="1BDB7FE9" w14:textId="77777777" w:rsidR="003C706E" w:rsidRPr="002D6EEB" w:rsidRDefault="003C706E" w:rsidP="0091538C">
            <w:pPr>
              <w:spacing w:after="0" w:line="240" w:lineRule="auto"/>
              <w:jc w:val="center"/>
              <w:rPr>
                <w:rFonts w:ascii="Arial" w:hAnsi="Arial" w:cs="Arial"/>
                <w:sz w:val="20"/>
                <w:szCs w:val="20"/>
              </w:rPr>
            </w:pPr>
          </w:p>
        </w:tc>
      </w:tr>
      <w:tr w:rsidR="003C706E" w:rsidRPr="002D6EEB" w14:paraId="38556142" w14:textId="77777777" w:rsidTr="0091538C">
        <w:trPr>
          <w:trHeight w:val="576"/>
        </w:trPr>
        <w:tc>
          <w:tcPr>
            <w:tcW w:w="0" w:type="auto"/>
            <w:tcBorders>
              <w:top w:val="single" w:sz="8" w:space="0" w:color="000000"/>
              <w:left w:val="single" w:sz="8" w:space="0" w:color="000000"/>
              <w:bottom w:val="single" w:sz="8" w:space="0" w:color="000000"/>
              <w:right w:val="nil"/>
            </w:tcBorders>
            <w:vAlign w:val="center"/>
          </w:tcPr>
          <w:p w14:paraId="3A672E60" w14:textId="77777777" w:rsidR="003C706E" w:rsidRPr="002D6EEB" w:rsidRDefault="003C706E" w:rsidP="0091538C">
            <w:pPr>
              <w:spacing w:after="0" w:line="240" w:lineRule="auto"/>
              <w:jc w:val="center"/>
              <w:rPr>
                <w:rFonts w:ascii="Arial" w:hAnsi="Arial" w:cs="Arial"/>
                <w:sz w:val="20"/>
                <w:szCs w:val="20"/>
              </w:rPr>
            </w:pPr>
            <w:r w:rsidRPr="002D6EEB">
              <w:rPr>
                <w:rFonts w:ascii="Arial" w:hAnsi="Arial" w:cs="Arial"/>
                <w:sz w:val="20"/>
                <w:szCs w:val="20"/>
              </w:rPr>
              <w:t>....</w:t>
            </w:r>
          </w:p>
        </w:tc>
        <w:tc>
          <w:tcPr>
            <w:tcW w:w="0" w:type="auto"/>
            <w:tcBorders>
              <w:top w:val="single" w:sz="8" w:space="0" w:color="000000"/>
              <w:left w:val="single" w:sz="8" w:space="0" w:color="000000"/>
              <w:bottom w:val="single" w:sz="8" w:space="0" w:color="000000"/>
              <w:right w:val="nil"/>
            </w:tcBorders>
            <w:vAlign w:val="center"/>
          </w:tcPr>
          <w:p w14:paraId="236ADA84" w14:textId="77777777" w:rsidR="003C706E" w:rsidRPr="002D6EEB" w:rsidRDefault="003C706E" w:rsidP="0091538C">
            <w:pPr>
              <w:spacing w:after="0" w:line="240" w:lineRule="auto"/>
              <w:rPr>
                <w:rFonts w:ascii="Arial" w:hAnsi="Arial" w:cs="Arial"/>
                <w:sz w:val="20"/>
                <w:szCs w:val="20"/>
              </w:rPr>
            </w:pPr>
            <w:r w:rsidRPr="002D6EEB">
              <w:rPr>
                <w:rFonts w:ascii="Arial" w:hAnsi="Arial" w:cs="Arial"/>
                <w:sz w:val="20"/>
                <w:szCs w:val="20"/>
              </w:rPr>
              <w:t>...</w:t>
            </w:r>
          </w:p>
        </w:tc>
        <w:tc>
          <w:tcPr>
            <w:tcW w:w="0" w:type="auto"/>
            <w:tcBorders>
              <w:top w:val="single" w:sz="8" w:space="0" w:color="000000"/>
              <w:left w:val="single" w:sz="8" w:space="0" w:color="000000"/>
              <w:bottom w:val="single" w:sz="8" w:space="0" w:color="000000"/>
              <w:right w:val="nil"/>
            </w:tcBorders>
            <w:vAlign w:val="center"/>
          </w:tcPr>
          <w:p w14:paraId="554DB1EC" w14:textId="77777777" w:rsidR="003C706E" w:rsidRPr="002D6EEB" w:rsidRDefault="003C706E" w:rsidP="0091538C">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20AF9EE0" w14:textId="77777777" w:rsidR="003C706E" w:rsidRPr="002D6EEB" w:rsidRDefault="003C706E" w:rsidP="0091538C">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0C6EBFAF" w14:textId="77777777" w:rsidR="003C706E" w:rsidRPr="002D6EEB" w:rsidRDefault="003C706E" w:rsidP="0091538C">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0FBC5AEB" w14:textId="77777777" w:rsidR="003C706E" w:rsidRPr="002D6EEB" w:rsidRDefault="003C706E" w:rsidP="0091538C">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vAlign w:val="center"/>
          </w:tcPr>
          <w:p w14:paraId="47F8A1A4" w14:textId="77777777" w:rsidR="003C706E" w:rsidRPr="002D6EEB" w:rsidRDefault="003C706E" w:rsidP="0091538C">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285DFA3B" w14:textId="77777777" w:rsidR="003C706E" w:rsidRPr="002D6EEB" w:rsidRDefault="003C706E" w:rsidP="0091538C">
            <w:pPr>
              <w:spacing w:after="0" w:line="240" w:lineRule="auto"/>
              <w:jc w:val="center"/>
              <w:rPr>
                <w:rFonts w:ascii="Arial" w:hAnsi="Arial" w:cs="Arial"/>
                <w:sz w:val="20"/>
                <w:szCs w:val="20"/>
              </w:rPr>
            </w:pPr>
          </w:p>
        </w:tc>
      </w:tr>
    </w:tbl>
    <w:p w14:paraId="3E80E0D1"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2.4. Dự toán chi phí cải tạo môi trường</w:t>
      </w:r>
    </w:p>
    <w:p w14:paraId="713D8279"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a) Dự toán chi phí cải tạo, phục hồi môi trường:</w:t>
      </w:r>
    </w:p>
    <w:p w14:paraId="5FC33FE9"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Lập bảng tổng hợp chi phí và tiến độ thực hiện các công trình cải tạo môi trường; khối lượng; đơn giá từng hạng mục công trình theo từng giai đoạn và tổng chi phí cải tạo môi trường trên cơ sở định mức, đơn giá mới nhất của địa phương hoặc theo các bộ, ngành tương ứng, giá thị trường trong trường hợp địa phương chưa có định mức, đơn giá.</w:t>
      </w:r>
    </w:p>
    <w:p w14:paraId="6077B378"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b) Tính toán khoản tiền ký quỹ và thời điểm ký quỹ:</w:t>
      </w:r>
    </w:p>
    <w:p w14:paraId="6B2CFD06"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Trình bày cụ thể các khoản tiền ký quỹ lần đầu và các lần tiếp theo, thời điểm ký quỹ lần đầu và các lần tiếp theo.</w:t>
      </w:r>
    </w:p>
    <w:p w14:paraId="37F3C7BD"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c) Đơn vị nhận ký quỹ:</w:t>
      </w:r>
    </w:p>
    <w:p w14:paraId="1E42818B"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Tổ chức, cá nhân lựa chọn đơn vị và tổ chức thực hiện ký quỹ cải tạo, phục hồi môi trường theo quy định của pháp luật.</w:t>
      </w:r>
    </w:p>
    <w:p w14:paraId="787069D7"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3. Phương án bồi hoàn đa dạng sinh học (nếu có): ………………………</w:t>
      </w:r>
    </w:p>
    <w:p w14:paraId="0B994DBA"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b/>
          <w:i/>
          <w:sz w:val="20"/>
          <w:szCs w:val="20"/>
        </w:rPr>
        <w:t xml:space="preserve">Ghi chú: </w:t>
      </w:r>
      <w:r w:rsidRPr="002D6EEB">
        <w:rPr>
          <w:rFonts w:ascii="Arial" w:hAnsi="Arial" w:cs="Arial"/>
          <w:i/>
          <w:sz w:val="20"/>
          <w:szCs w:val="20"/>
        </w:rPr>
        <w:t>Dự án đầu tư nhóm III không phải thực hiện đánh giá quy định tại Chương này</w:t>
      </w:r>
    </w:p>
    <w:p w14:paraId="13478C59" w14:textId="77777777" w:rsidR="003C706E" w:rsidRPr="002D6EEB" w:rsidRDefault="003C706E" w:rsidP="003C706E">
      <w:pPr>
        <w:spacing w:after="0" w:line="240" w:lineRule="auto"/>
        <w:jc w:val="center"/>
        <w:rPr>
          <w:rFonts w:ascii="Arial" w:hAnsi="Arial" w:cs="Arial"/>
          <w:b/>
          <w:sz w:val="20"/>
          <w:szCs w:val="20"/>
        </w:rPr>
      </w:pPr>
    </w:p>
    <w:p w14:paraId="3ADFF984" w14:textId="77777777" w:rsidR="003C706E" w:rsidRPr="002D6EEB" w:rsidRDefault="003C706E" w:rsidP="003C706E">
      <w:pPr>
        <w:spacing w:after="0" w:line="240" w:lineRule="auto"/>
        <w:jc w:val="center"/>
        <w:rPr>
          <w:rFonts w:ascii="Arial" w:hAnsi="Arial" w:cs="Arial"/>
          <w:sz w:val="20"/>
          <w:szCs w:val="20"/>
        </w:rPr>
      </w:pPr>
      <w:r w:rsidRPr="002D6EEB">
        <w:rPr>
          <w:rFonts w:ascii="Arial" w:hAnsi="Arial" w:cs="Arial"/>
          <w:b/>
          <w:sz w:val="20"/>
          <w:szCs w:val="20"/>
        </w:rPr>
        <w:t>Chương VI</w:t>
      </w:r>
    </w:p>
    <w:p w14:paraId="3D7405DC" w14:textId="77777777" w:rsidR="003C706E" w:rsidRPr="002D6EEB" w:rsidRDefault="003C706E" w:rsidP="003C706E">
      <w:pPr>
        <w:spacing w:after="0" w:line="240" w:lineRule="auto"/>
        <w:jc w:val="center"/>
        <w:rPr>
          <w:rFonts w:ascii="Arial" w:hAnsi="Arial" w:cs="Arial"/>
          <w:sz w:val="20"/>
          <w:szCs w:val="20"/>
        </w:rPr>
      </w:pPr>
      <w:r w:rsidRPr="002D6EEB">
        <w:rPr>
          <w:rFonts w:ascii="Arial" w:hAnsi="Arial" w:cs="Arial"/>
          <w:b/>
          <w:sz w:val="20"/>
          <w:szCs w:val="20"/>
        </w:rPr>
        <w:t>NỘI DUNG ĐỀ NGHỊ CẤP, CẤP LẠI GIẤY PHÉP MÔI TRƯỜNG</w:t>
      </w:r>
    </w:p>
    <w:p w14:paraId="271198A6" w14:textId="77777777" w:rsidR="003C706E" w:rsidRPr="002D6EEB" w:rsidRDefault="003C706E" w:rsidP="003C706E">
      <w:pPr>
        <w:spacing w:after="0" w:line="240" w:lineRule="auto"/>
        <w:jc w:val="center"/>
        <w:rPr>
          <w:rFonts w:ascii="Arial" w:hAnsi="Arial" w:cs="Arial"/>
          <w:sz w:val="20"/>
          <w:szCs w:val="20"/>
        </w:rPr>
      </w:pPr>
    </w:p>
    <w:p w14:paraId="6919D5F8"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1. Nội dung đề nghị cấp phép đối với nước thải (nếu có):</w:t>
      </w:r>
    </w:p>
    <w:p w14:paraId="1F3277BE"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 Nguồn phát sinh nước thải: Nêu rõ từng nguồn phát sinh nước thải phải xử lý (sinh hoạt, công nghiệp) và nguồn phát sinh nước thải không phải xử lý.</w:t>
      </w:r>
    </w:p>
    <w:p w14:paraId="6E287608"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 Nguồn số 01:</w:t>
      </w:r>
    </w:p>
    <w:p w14:paraId="21451216"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 Nguồn số 02:</w:t>
      </w:r>
    </w:p>
    <w:p w14:paraId="71D38F29"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 Nguồn số 03:</w:t>
      </w:r>
    </w:p>
    <w:p w14:paraId="5C28086F"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w:t>
      </w:r>
    </w:p>
    <w:p w14:paraId="06D883F0"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 Dòng nước thải: Nêu rõ số lượng dòng nước thải đề nghị cấp phép (là dòng nước thải sau xử lý được xả ra môi trường (nguồn tiếp nhận nước thải)).</w:t>
      </w:r>
    </w:p>
    <w:p w14:paraId="3B4A3A19"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 Lưu lượng xả nước thải tối đa: Nêu rõ lưu lượng xả nước thải tối đa đề nghị cấp phép.</w:t>
      </w:r>
    </w:p>
    <w:p w14:paraId="29A3957E"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 Vị trí, phương thức xả nước thải và nguồn tiếp nhận nước thải: Ghi rõ vị trí xả nước thải (có tọa độ địa lý), phương thức xả thải (tự chảy, xả cưỡng bức), nguồn tiếp nhận nước thải.</w:t>
      </w:r>
    </w:p>
    <w:p w14:paraId="03AAD666"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 Các chất ô nhiễm và giá trị giới hạn của các chất ô nhiễm theo dòng nước thải: Nêu rõ các chất ô nhiễm đề nghị cấp phép và giá trị giới hạn của các chất ô nhiễm theo dòng nước thải, đảm bảo phù hợp với tính chất của dự án, nguồn thải và quy chuẩn kỹ thuật môi trường.</w:t>
      </w:r>
    </w:p>
    <w:p w14:paraId="4BEFAF71"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lastRenderedPageBreak/>
        <w:t>2. Nội dung đề nghị cấp phép đối với bụi, khí thải (nếu có):</w:t>
      </w:r>
    </w:p>
    <w:p w14:paraId="452A5838"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 Nguồn phát sinh khí thải: Nêu rõ từng nguồn phát sinh bụi, khí thải phải xử lý và nguồn phát sinh bụi, khí thải không phải xử lý.</w:t>
      </w:r>
    </w:p>
    <w:p w14:paraId="048731D7"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 Nguồn số 01:</w:t>
      </w:r>
    </w:p>
    <w:p w14:paraId="518FC23F"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 Nguồn số 02:</w:t>
      </w:r>
    </w:p>
    <w:p w14:paraId="131BCD1F"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 Dòng khí thải: Nêu rõ số lượng dòng khí thải đề nghị cấp phép (là dòng khí thải sau xử lý được xả ra môi trường).</w:t>
      </w:r>
    </w:p>
    <w:p w14:paraId="2C98D6C2"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 Lưu lượng xả khí thải tối đa: Nêu rõ lưu lượng xả khí thải tối đa đề nghị cấp phép.</w:t>
      </w:r>
    </w:p>
    <w:p w14:paraId="7E73A8AA"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 Vị trí, phương thức xả khí thải: Ghi rõ vị trí xả khí thải (có tọa độ địa lý), phương thức xả thải.</w:t>
      </w:r>
    </w:p>
    <w:p w14:paraId="361A79F2"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 Các chất ô nhiễm và giá trị giới hạn của các chất ô nhiễm theo dòng khí thải: Nêu rõ các chất ô nhiễm đề nghị cấp phép và giá trị giới hạn của các chất ô nhiễm theo dòng khí thải, đảm bảo phù hợp với tính chất của dự án, nguồn thải và quy chuẩn kỹ thuật môi trường.</w:t>
      </w:r>
    </w:p>
    <w:p w14:paraId="30C4F9E1"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3. Nội dung đề nghị cấp phép đối với tiếng ồn, độ rung (nếu có):</w:t>
      </w:r>
    </w:p>
    <w:p w14:paraId="0FB2F2B9"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 Nguồn phát sinh: Nêu rõ từng nguồn phát sinh tiếng ồn, độ rung chính đề nghị cấp phép.</w:t>
      </w:r>
    </w:p>
    <w:p w14:paraId="5F166FB5"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 Giá trị giới hạn đối với tiếng ồn, độ rung: Nêu rõ giới hạn đối với tiếng ồn, độ rung theo quy chuẩn kỹ thuật môi trường.</w:t>
      </w:r>
    </w:p>
    <w:p w14:paraId="7AC85E0C" w14:textId="77777777" w:rsidR="003C706E" w:rsidRPr="002D6EEB" w:rsidRDefault="003C706E" w:rsidP="003C706E">
      <w:pPr>
        <w:spacing w:after="0" w:line="240" w:lineRule="auto"/>
        <w:jc w:val="center"/>
        <w:rPr>
          <w:rFonts w:ascii="Arial" w:hAnsi="Arial" w:cs="Arial"/>
          <w:sz w:val="20"/>
          <w:szCs w:val="20"/>
        </w:rPr>
      </w:pPr>
    </w:p>
    <w:p w14:paraId="73CCF6C1" w14:textId="77777777" w:rsidR="003C706E" w:rsidRPr="002D6EEB" w:rsidRDefault="003C706E" w:rsidP="003C706E">
      <w:pPr>
        <w:spacing w:after="0" w:line="240" w:lineRule="auto"/>
        <w:jc w:val="center"/>
        <w:rPr>
          <w:rFonts w:ascii="Arial" w:hAnsi="Arial" w:cs="Arial"/>
          <w:sz w:val="20"/>
          <w:szCs w:val="20"/>
        </w:rPr>
      </w:pPr>
      <w:r w:rsidRPr="002D6EEB">
        <w:rPr>
          <w:rFonts w:ascii="Arial" w:hAnsi="Arial" w:cs="Arial"/>
          <w:b/>
          <w:sz w:val="20"/>
          <w:szCs w:val="20"/>
        </w:rPr>
        <w:t>Chương VII</w:t>
      </w:r>
    </w:p>
    <w:p w14:paraId="192348D2" w14:textId="77777777" w:rsidR="003C706E" w:rsidRPr="002D6EEB" w:rsidRDefault="003C706E" w:rsidP="003C706E">
      <w:pPr>
        <w:spacing w:after="0" w:line="240" w:lineRule="auto"/>
        <w:jc w:val="center"/>
        <w:rPr>
          <w:rFonts w:ascii="Arial" w:hAnsi="Arial" w:cs="Arial"/>
          <w:sz w:val="20"/>
          <w:szCs w:val="20"/>
        </w:rPr>
      </w:pPr>
      <w:r w:rsidRPr="002D6EEB">
        <w:rPr>
          <w:rFonts w:ascii="Arial" w:hAnsi="Arial" w:cs="Arial"/>
          <w:b/>
          <w:sz w:val="20"/>
          <w:szCs w:val="20"/>
        </w:rPr>
        <w:t>KẾ HOẠCH VẬN HÀNH THỬ NGHIỆM CÔNG TRÌNH</w:t>
      </w:r>
      <w:r w:rsidRPr="002D6EEB">
        <w:rPr>
          <w:rFonts w:ascii="Arial" w:hAnsi="Arial" w:cs="Arial"/>
          <w:sz w:val="20"/>
          <w:szCs w:val="20"/>
        </w:rPr>
        <w:br/>
      </w:r>
      <w:r w:rsidRPr="002D6EEB">
        <w:rPr>
          <w:rFonts w:ascii="Arial" w:hAnsi="Arial" w:cs="Arial"/>
          <w:b/>
          <w:sz w:val="20"/>
          <w:szCs w:val="20"/>
        </w:rPr>
        <w:t xml:space="preserve"> XỬ LÝ CHẤT THẢI VÀ CHƯƠNG TRÌNH QUAN TRẮC</w:t>
      </w:r>
      <w:r w:rsidRPr="002D6EEB">
        <w:rPr>
          <w:rFonts w:ascii="Arial" w:hAnsi="Arial" w:cs="Arial"/>
          <w:sz w:val="20"/>
          <w:szCs w:val="20"/>
        </w:rPr>
        <w:br/>
      </w:r>
      <w:r w:rsidRPr="002D6EEB">
        <w:rPr>
          <w:rFonts w:ascii="Arial" w:hAnsi="Arial" w:cs="Arial"/>
          <w:b/>
          <w:sz w:val="20"/>
          <w:szCs w:val="20"/>
        </w:rPr>
        <w:t xml:space="preserve"> MÔI TRƯỜNG CỦA DỰ ÁN</w:t>
      </w:r>
    </w:p>
    <w:p w14:paraId="79AD59C2" w14:textId="77777777" w:rsidR="003C706E" w:rsidRPr="002D6EEB" w:rsidRDefault="003C706E" w:rsidP="003C706E">
      <w:pPr>
        <w:spacing w:after="0" w:line="240" w:lineRule="auto"/>
        <w:jc w:val="center"/>
        <w:rPr>
          <w:rFonts w:ascii="Arial" w:hAnsi="Arial" w:cs="Arial"/>
          <w:sz w:val="20"/>
          <w:szCs w:val="20"/>
        </w:rPr>
      </w:pPr>
    </w:p>
    <w:p w14:paraId="0A594D88"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Trên cơ sở đề xuất các công trình bảo vệ môi trường của dự án đầu tư, chủ dự án đầu tư đề xuất kế hoạch vận hành thử nghiệm công trình xử lý chất thải, chương trình quan trắc môi trường trong giai đoạn dự án đi vào vận hành, cụ thể như sau:</w:t>
      </w:r>
    </w:p>
    <w:p w14:paraId="1F001D2B"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1. Kế hoạch vận hành thử nghiệm công trình xử lý chất thải của dự án đầu tư:</w:t>
      </w:r>
    </w:p>
    <w:p w14:paraId="626BCE64"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1.1. Thời gian dự kiến vận hành thử nghiệm:</w:t>
      </w:r>
    </w:p>
    <w:p w14:paraId="5CD9AF03"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Lập danh mục chi tiết kế hoạch vận hành thử nghiệm các công trình xử lý chất thải đã hoàn thành của dự án đầu tư, gồm: thời gian bắt đầu, thời gian kết thúc. Công suất dự kiến đạt được của từng hạng mục hoặc của cả dự án đầu tư tại thời điểm kết thúc giai đoạn vận hành thử nghiệm.</w:t>
      </w:r>
    </w:p>
    <w:p w14:paraId="261BFA61"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1.2. Kế hoạch quan trắc chất thải, đánh giá hiệu quả xử lý của các công trình, thiết bị xử lý chất thải:</w:t>
      </w:r>
    </w:p>
    <w:p w14:paraId="1A61317C"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 Kế hoạch chi tiết về thời gian dự kiến lấy các loại mẫu chất thải trước khi thải ra ngoài môi trường hoặc thải ra ngoài phạm vi của công trình, thiết bị xử lý.</w:t>
      </w:r>
    </w:p>
    <w:p w14:paraId="1DB41826"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 Kế hoạch đo đạc, lấy và phân tích mẫu chất thải để đánh giá hiệu quả xử lý của công trình, thiết bị xử lý chất thải theo quy định của pháp luật.</w:t>
      </w:r>
    </w:p>
    <w:p w14:paraId="210F22D4"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 Tổ chức có đủ điều kiện hoạt động dịch vụ quan trắc môi trường dự kiến phối hợp để thực hiện kế hoạch.</w:t>
      </w:r>
    </w:p>
    <w:p w14:paraId="5CB7DB42"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2. Chương trình quan trắc chất thải (tự động, liên tục và định kỳ) theo quy định của pháp luật.</w:t>
      </w:r>
    </w:p>
    <w:p w14:paraId="14634E51"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2.1. Chương trình quan trắc môi trường định kỳ:</w:t>
      </w:r>
    </w:p>
    <w:p w14:paraId="40C03D03"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 Quan trắc nước thải: vị trí, tần suất, thông số giám sát, quy chuẩn kỹ thuật áp dụng.</w:t>
      </w:r>
    </w:p>
    <w:p w14:paraId="29F16FC9"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 Quan trắc bụi, khí thải công nghiệp: vị trí, tần suất, thông số giám sát, quy chuẩn kỹ thuật áp dụng.</w:t>
      </w:r>
    </w:p>
    <w:p w14:paraId="2E5A47BD"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2.2. Chương trình quan trắc tự động, liên tục chất thải:</w:t>
      </w:r>
    </w:p>
    <w:p w14:paraId="587EEFB5"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 Quan trắc nước thải: thông số quan trắc, quy chuẩn kỹ thuật áp dụng.</w:t>
      </w:r>
    </w:p>
    <w:p w14:paraId="18BEC8A0"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 Quan trắc bụi, khí thải công nghiệp: số lượng, thông số giám sát, quy chuẩn kỹ thuật áp dụng.</w:t>
      </w:r>
    </w:p>
    <w:p w14:paraId="6A235BBE"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lastRenderedPageBreak/>
        <w:t>2.3. Chương trình quan trắc môi trường định kỳ, quan trắc môi trường tự động, liên tục khác theo quy định của pháp luật có liên quan hoặc theo đề xuất của chủ dự án.</w:t>
      </w:r>
    </w:p>
    <w:p w14:paraId="69837C03"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3. Kinh phí thực hiện quan trắc môi trường hằng năm.</w:t>
      </w:r>
    </w:p>
    <w:p w14:paraId="74395FD2" w14:textId="77777777" w:rsidR="003C706E" w:rsidRPr="002D6EEB" w:rsidRDefault="003C706E" w:rsidP="003C706E">
      <w:pPr>
        <w:spacing w:after="0" w:line="240" w:lineRule="auto"/>
        <w:jc w:val="center"/>
        <w:rPr>
          <w:rFonts w:ascii="Arial" w:hAnsi="Arial" w:cs="Arial"/>
          <w:sz w:val="20"/>
          <w:szCs w:val="20"/>
        </w:rPr>
      </w:pPr>
    </w:p>
    <w:p w14:paraId="581DE83C" w14:textId="77777777" w:rsidR="003C706E" w:rsidRPr="002D6EEB" w:rsidRDefault="003C706E" w:rsidP="003C706E">
      <w:pPr>
        <w:spacing w:after="0" w:line="240" w:lineRule="auto"/>
        <w:jc w:val="center"/>
        <w:rPr>
          <w:rFonts w:ascii="Arial" w:hAnsi="Arial" w:cs="Arial"/>
          <w:sz w:val="20"/>
          <w:szCs w:val="20"/>
        </w:rPr>
      </w:pPr>
      <w:r w:rsidRPr="002D6EEB">
        <w:rPr>
          <w:rFonts w:ascii="Arial" w:hAnsi="Arial" w:cs="Arial"/>
          <w:b/>
          <w:sz w:val="20"/>
          <w:szCs w:val="20"/>
        </w:rPr>
        <w:t>Chương VIII</w:t>
      </w:r>
    </w:p>
    <w:p w14:paraId="0E6323D6" w14:textId="77777777" w:rsidR="003C706E" w:rsidRPr="002D6EEB" w:rsidRDefault="003C706E" w:rsidP="003C706E">
      <w:pPr>
        <w:spacing w:after="0" w:line="240" w:lineRule="auto"/>
        <w:jc w:val="center"/>
        <w:rPr>
          <w:rFonts w:ascii="Arial" w:hAnsi="Arial" w:cs="Arial"/>
          <w:b/>
          <w:sz w:val="20"/>
          <w:szCs w:val="20"/>
        </w:rPr>
      </w:pPr>
      <w:r w:rsidRPr="002D6EEB">
        <w:rPr>
          <w:rFonts w:ascii="Arial" w:hAnsi="Arial" w:cs="Arial"/>
          <w:b/>
          <w:sz w:val="20"/>
          <w:szCs w:val="20"/>
        </w:rPr>
        <w:t>NỘI DUNG THUYẾT MINH DỰ ÁN ĐẦU TƯ ĐÁP ỨNG TIÊU CHÍ MÔI</w:t>
      </w:r>
      <w:r w:rsidRPr="002D6EEB">
        <w:rPr>
          <w:rFonts w:ascii="Arial" w:hAnsi="Arial" w:cs="Arial"/>
          <w:sz w:val="20"/>
          <w:szCs w:val="20"/>
        </w:rPr>
        <w:br/>
      </w:r>
      <w:r w:rsidRPr="002D6EEB">
        <w:rPr>
          <w:rFonts w:ascii="Arial" w:hAnsi="Arial" w:cs="Arial"/>
          <w:b/>
          <w:sz w:val="20"/>
          <w:szCs w:val="20"/>
        </w:rPr>
        <w:t xml:space="preserve"> TRƯỜNG ĐỂ ĐƯỢC XÁC NHẬN DỰ ÁN ĐẦU TƯ THUỘC DANH MỤC</w:t>
      </w:r>
      <w:r w:rsidRPr="002D6EEB">
        <w:rPr>
          <w:rFonts w:ascii="Arial" w:hAnsi="Arial" w:cs="Arial"/>
          <w:sz w:val="20"/>
          <w:szCs w:val="20"/>
        </w:rPr>
        <w:br/>
      </w:r>
      <w:r w:rsidRPr="002D6EEB">
        <w:rPr>
          <w:rFonts w:ascii="Arial" w:hAnsi="Arial" w:cs="Arial"/>
          <w:b/>
          <w:sz w:val="20"/>
          <w:szCs w:val="20"/>
        </w:rPr>
        <w:t xml:space="preserve"> PHÂN LOẠI XANH (nếu có)</w:t>
      </w:r>
    </w:p>
    <w:p w14:paraId="0C627AA6" w14:textId="77777777" w:rsidR="003C706E" w:rsidRPr="002D6EEB" w:rsidRDefault="003C706E" w:rsidP="003C706E">
      <w:pPr>
        <w:spacing w:after="0" w:line="240" w:lineRule="auto"/>
        <w:jc w:val="center"/>
        <w:rPr>
          <w:rFonts w:ascii="Arial" w:hAnsi="Arial" w:cs="Arial"/>
          <w:sz w:val="20"/>
          <w:szCs w:val="20"/>
        </w:rPr>
      </w:pPr>
    </w:p>
    <w:p w14:paraId="3907E4BB"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1. Thuyết minh các nội dung mà dự án đầu tư đáp ứng tiêu chí môi trường theo quy định, bao gồm các nội dung quy định tại Phụ lục III ban hành kèm theo Quyết định số 21/2025/QĐ-TTg.</w:t>
      </w:r>
    </w:p>
    <w:p w14:paraId="7EDEBD23"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2. Tóm tắt nội dung đề nghị xác nhận dự án đầu tư thuộc danh mục phân loại xanh, bao gồm các thông tin chính như sau: tên chủ dự án đầu tư, chủ thể phát hành trái phiếu xanh; phạm vi, quy mô hoạt động của dự án đầu tư; tóm tắt công nghệ sản xuất, kinh doanh, dịch vụ; thông tin cơ bản về sản phẩm của dự án đầu tư; nội dung đã đáp ứng các tiêu chí môi trường theo quy định; các yêu cầu để đáp ứng, duy trì các tiêu chí môi trường theo quy định; các yêu cầu khác (nếu có).</w:t>
      </w:r>
    </w:p>
    <w:p w14:paraId="420AD470" w14:textId="77777777" w:rsidR="003C706E" w:rsidRPr="002D6EEB" w:rsidRDefault="003C706E" w:rsidP="003C706E">
      <w:pPr>
        <w:spacing w:after="0" w:line="240" w:lineRule="auto"/>
        <w:jc w:val="center"/>
        <w:rPr>
          <w:rFonts w:ascii="Arial" w:hAnsi="Arial" w:cs="Arial"/>
          <w:b/>
          <w:sz w:val="20"/>
          <w:szCs w:val="20"/>
        </w:rPr>
      </w:pPr>
    </w:p>
    <w:p w14:paraId="348495BE" w14:textId="77777777" w:rsidR="003C706E" w:rsidRPr="002D6EEB" w:rsidRDefault="003C706E" w:rsidP="003C706E">
      <w:pPr>
        <w:spacing w:after="0" w:line="240" w:lineRule="auto"/>
        <w:jc w:val="center"/>
        <w:rPr>
          <w:rFonts w:ascii="Arial" w:hAnsi="Arial" w:cs="Arial"/>
          <w:sz w:val="20"/>
          <w:szCs w:val="20"/>
        </w:rPr>
      </w:pPr>
      <w:r w:rsidRPr="002D6EEB">
        <w:rPr>
          <w:rFonts w:ascii="Arial" w:hAnsi="Arial" w:cs="Arial"/>
          <w:b/>
          <w:sz w:val="20"/>
          <w:szCs w:val="20"/>
        </w:rPr>
        <w:t>Chương IX</w:t>
      </w:r>
      <w:r w:rsidRPr="002D6EEB">
        <w:rPr>
          <w:rFonts w:ascii="Arial" w:hAnsi="Arial" w:cs="Arial"/>
          <w:sz w:val="20"/>
          <w:szCs w:val="20"/>
        </w:rPr>
        <w:br/>
      </w:r>
      <w:r w:rsidRPr="002D6EEB">
        <w:rPr>
          <w:rFonts w:ascii="Arial" w:hAnsi="Arial" w:cs="Arial"/>
          <w:b/>
          <w:sz w:val="20"/>
          <w:szCs w:val="20"/>
        </w:rPr>
        <w:t xml:space="preserve"> CAM KẾT CỦA CHỦ DỰ ÁN ĐẦU TƯ</w:t>
      </w:r>
    </w:p>
    <w:p w14:paraId="5D7177AF" w14:textId="77777777" w:rsidR="003C706E" w:rsidRPr="002D6EEB" w:rsidRDefault="003C706E" w:rsidP="003C706E">
      <w:pPr>
        <w:spacing w:after="0" w:line="240" w:lineRule="auto"/>
        <w:jc w:val="center"/>
        <w:rPr>
          <w:rFonts w:ascii="Arial" w:hAnsi="Arial" w:cs="Arial"/>
          <w:sz w:val="20"/>
          <w:szCs w:val="20"/>
        </w:rPr>
      </w:pPr>
    </w:p>
    <w:p w14:paraId="6509505C"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Phần này nêu rõ các cam kết của chủ dự án đầu tư và chịu trách nhiệm trước pháp luật về các nội dung:</w:t>
      </w:r>
    </w:p>
    <w:p w14:paraId="315CC6D2"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 Cam kết về tính chính xác, trung thực của hồ sơ đề nghị cấp giấy phép môi trường.</w:t>
      </w:r>
    </w:p>
    <w:p w14:paraId="4F442142"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 Cam kết việc xử lý chất thải đáp ứng các quy chuẩn, tiêu chuẩn kỹ thuật về môi trường và các yêu cầu về bảo vệ môi trường khác có liên quan.</w:t>
      </w:r>
    </w:p>
    <w:p w14:paraId="03BCB8F2"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sz w:val="20"/>
          <w:szCs w:val="20"/>
        </w:rPr>
        <w:t>- Cam kết thực hiện đúng, đầy đủ các quy định của pháp luật về bảo vệ môi trường (rà soát, liệt kê đầy đủ trách nhiệm phải thực hiện theo quy định của pháp luật về bảo vệ môi trường).</w:t>
      </w:r>
    </w:p>
    <w:p w14:paraId="7A0FD8D4" w14:textId="77777777" w:rsidR="003C706E" w:rsidRPr="002D6EEB" w:rsidRDefault="003C706E" w:rsidP="003C706E">
      <w:pPr>
        <w:spacing w:after="120" w:line="240" w:lineRule="auto"/>
        <w:ind w:firstLine="720"/>
        <w:jc w:val="both"/>
        <w:rPr>
          <w:rFonts w:ascii="Arial" w:hAnsi="Arial" w:cs="Arial"/>
          <w:sz w:val="20"/>
          <w:szCs w:val="20"/>
        </w:rPr>
      </w:pPr>
      <w:r w:rsidRPr="002D6EEB">
        <w:rPr>
          <w:rFonts w:ascii="Arial" w:hAnsi="Arial" w:cs="Arial"/>
          <w:i/>
          <w:sz w:val="20"/>
          <w:szCs w:val="20"/>
        </w:rPr>
        <w:t>Ghi chú: Trường hợp cấp lại giấy phép môi trường của dự án đầu tư, báo cáo đề xuất cấp lại giấy phép môi trường chỉ thể hiện các nội dung thay đổi so với nội dung báo cáo đề xuất cấp giấy phép môi trường trước đó.</w:t>
      </w:r>
    </w:p>
    <w:p w14:paraId="74495F48" w14:textId="77777777" w:rsidR="00362F3D" w:rsidRDefault="00362F3D"/>
    <w:sectPr w:rsidR="00362F3D" w:rsidSect="003C706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06E"/>
    <w:rsid w:val="00362F3D"/>
    <w:rsid w:val="00372374"/>
    <w:rsid w:val="003C706E"/>
    <w:rsid w:val="005846BD"/>
    <w:rsid w:val="00AD5CE5"/>
    <w:rsid w:val="00B07B27"/>
    <w:rsid w:val="00C02AB3"/>
    <w:rsid w:val="00F13CBC"/>
    <w:rsid w:val="00F91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ECDF7"/>
  <w15:chartTrackingRefBased/>
  <w15:docId w15:val="{689D7AF3-2334-47B1-86D6-4B49DAADF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06E"/>
    <w:rPr>
      <w:rFonts w:eastAsiaTheme="minorEastAsia"/>
    </w:rPr>
  </w:style>
  <w:style w:type="paragraph" w:styleId="Heading1">
    <w:name w:val="heading 1"/>
    <w:basedOn w:val="Normal"/>
    <w:next w:val="Normal"/>
    <w:link w:val="Heading1Char"/>
    <w:uiPriority w:val="9"/>
    <w:qFormat/>
    <w:rsid w:val="003C70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C70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C706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C706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C706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C70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70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70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70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70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70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70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70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C70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C70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70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70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706E"/>
    <w:rPr>
      <w:rFonts w:eastAsiaTheme="majorEastAsia" w:cstheme="majorBidi"/>
      <w:color w:val="272727" w:themeColor="text1" w:themeTint="D8"/>
    </w:rPr>
  </w:style>
  <w:style w:type="paragraph" w:styleId="Title">
    <w:name w:val="Title"/>
    <w:basedOn w:val="Normal"/>
    <w:next w:val="Normal"/>
    <w:link w:val="TitleChar"/>
    <w:uiPriority w:val="10"/>
    <w:qFormat/>
    <w:rsid w:val="003C70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70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70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70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706E"/>
    <w:pPr>
      <w:spacing w:before="160"/>
      <w:jc w:val="center"/>
    </w:pPr>
    <w:rPr>
      <w:rFonts w:eastAsiaTheme="minorHAnsi"/>
      <w:i/>
      <w:iCs/>
      <w:color w:val="404040" w:themeColor="text1" w:themeTint="BF"/>
    </w:rPr>
  </w:style>
  <w:style w:type="character" w:customStyle="1" w:styleId="QuoteChar">
    <w:name w:val="Quote Char"/>
    <w:basedOn w:val="DefaultParagraphFont"/>
    <w:link w:val="Quote"/>
    <w:uiPriority w:val="29"/>
    <w:rsid w:val="003C706E"/>
    <w:rPr>
      <w:i/>
      <w:iCs/>
      <w:color w:val="404040" w:themeColor="text1" w:themeTint="BF"/>
    </w:rPr>
  </w:style>
  <w:style w:type="paragraph" w:styleId="ListParagraph">
    <w:name w:val="List Paragraph"/>
    <w:basedOn w:val="Normal"/>
    <w:uiPriority w:val="34"/>
    <w:qFormat/>
    <w:rsid w:val="003C706E"/>
    <w:pPr>
      <w:ind w:left="720"/>
      <w:contextualSpacing/>
    </w:pPr>
    <w:rPr>
      <w:rFonts w:eastAsiaTheme="minorHAnsi"/>
    </w:rPr>
  </w:style>
  <w:style w:type="character" w:styleId="IntenseEmphasis">
    <w:name w:val="Intense Emphasis"/>
    <w:basedOn w:val="DefaultParagraphFont"/>
    <w:uiPriority w:val="21"/>
    <w:qFormat/>
    <w:rsid w:val="003C706E"/>
    <w:rPr>
      <w:i/>
      <w:iCs/>
      <w:color w:val="2F5496" w:themeColor="accent1" w:themeShade="BF"/>
    </w:rPr>
  </w:style>
  <w:style w:type="paragraph" w:styleId="IntenseQuote">
    <w:name w:val="Intense Quote"/>
    <w:basedOn w:val="Normal"/>
    <w:next w:val="Normal"/>
    <w:link w:val="IntenseQuoteChar"/>
    <w:uiPriority w:val="30"/>
    <w:qFormat/>
    <w:rsid w:val="003C706E"/>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i/>
      <w:iCs/>
      <w:color w:val="2F5496" w:themeColor="accent1" w:themeShade="BF"/>
    </w:rPr>
  </w:style>
  <w:style w:type="character" w:customStyle="1" w:styleId="IntenseQuoteChar">
    <w:name w:val="Intense Quote Char"/>
    <w:basedOn w:val="DefaultParagraphFont"/>
    <w:link w:val="IntenseQuote"/>
    <w:uiPriority w:val="30"/>
    <w:rsid w:val="003C706E"/>
    <w:rPr>
      <w:i/>
      <w:iCs/>
      <w:color w:val="2F5496" w:themeColor="accent1" w:themeShade="BF"/>
    </w:rPr>
  </w:style>
  <w:style w:type="character" w:styleId="IntenseReference">
    <w:name w:val="Intense Reference"/>
    <w:basedOn w:val="DefaultParagraphFont"/>
    <w:uiPriority w:val="32"/>
    <w:qFormat/>
    <w:rsid w:val="003C706E"/>
    <w:rPr>
      <w:b/>
      <w:bCs/>
      <w:smallCaps/>
      <w:color w:val="2F5496" w:themeColor="accent1" w:themeShade="BF"/>
      <w:spacing w:val="5"/>
    </w:rPr>
  </w:style>
  <w:style w:type="table" w:styleId="TableGrid">
    <w:name w:val="Table Grid"/>
    <w:basedOn w:val="TableNormal"/>
    <w:uiPriority w:val="39"/>
    <w:rsid w:val="003C706E"/>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4520</Words>
  <Characters>25765</Characters>
  <Application>Microsoft Office Word</Application>
  <DocSecurity>0</DocSecurity>
  <Lines>214</Lines>
  <Paragraphs>60</Paragraphs>
  <ScaleCrop>false</ScaleCrop>
  <Company/>
  <LinksUpToDate>false</LinksUpToDate>
  <CharactersWithSpaces>30225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vt</dc:creator>
  <cp:keywords/>
  <dc:description/>
  <cp:lastModifiedBy>dell vt</cp:lastModifiedBy>
  <cp:revision>1</cp:revision>
  <dcterms:created xsi:type="dcterms:W3CDTF">2026-02-06T08:05:00Z</dcterms:created>
  <dcterms:modified xsi:type="dcterms:W3CDTF">2026-02-06T08:06:00Z</dcterms:modified>
</cp:coreProperties>
</file>